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7925">
      <w:pPr>
        <w:ind w:firstLine="0" w:firstLineChars="0"/>
        <w:jc w:val="center"/>
        <w:rPr>
          <w:b/>
          <w:bCs/>
          <w:sz w:val="48"/>
          <w:szCs w:val="44"/>
        </w:rPr>
      </w:pPr>
    </w:p>
    <w:p w14:paraId="7077971A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2B0E4AE4">
      <w:pPr>
        <w:ind w:firstLine="0" w:firstLineChars="0"/>
        <w:jc w:val="center"/>
        <w:rPr>
          <w:b/>
          <w:bCs/>
          <w:sz w:val="48"/>
          <w:szCs w:val="44"/>
        </w:rPr>
      </w:pPr>
    </w:p>
    <w:p w14:paraId="7E8930F9">
      <w:pPr>
        <w:ind w:firstLine="0" w:firstLineChars="0"/>
        <w:jc w:val="center"/>
        <w:rPr>
          <w:b/>
          <w:bCs/>
          <w:sz w:val="48"/>
          <w:szCs w:val="44"/>
        </w:rPr>
      </w:pPr>
    </w:p>
    <w:p w14:paraId="1065E046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</w:rPr>
        <w:t>河西区解放南路283号创展大厦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  <w:lang w:val="en-US" w:eastAsia="zh-CN"/>
        </w:rPr>
        <w:t>2801、2802、2803室</w:t>
      </w:r>
      <w:r>
        <w:rPr>
          <w:rFonts w:hint="eastAsia" w:ascii="仿宋" w:hAnsi="仿宋" w:cs="仿宋"/>
          <w:color w:val="FF0000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面积168.36平米)</w:t>
      </w:r>
      <w:r>
        <w:rPr>
          <w:rFonts w:hint="eastAsia" w:ascii="仿宋" w:hAnsi="仿宋" w:cs="仿宋"/>
          <w:color w:val="FF0000"/>
          <w:sz w:val="32"/>
          <w:szCs w:val="32"/>
          <w:u w:val="single"/>
          <w:lang w:val="en-US" w:eastAsia="zh-CN"/>
        </w:rPr>
        <w:t>出租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435A6B0D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0E6C1F86">
      <w:pPr>
        <w:kinsoku w:val="0"/>
        <w:wordWrap w:val="0"/>
        <w:ind w:left="14" w:leftChars="5" w:firstLine="636" w:firstLineChars="199"/>
        <w:rPr>
          <w:sz w:val="32"/>
          <w:szCs w:val="32"/>
        </w:rPr>
      </w:pPr>
      <w:bookmarkStart w:id="0" w:name="_GoBack"/>
      <w:bookmarkEnd w:id="0"/>
    </w:p>
    <w:p w14:paraId="1A433358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11AF6E2D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天津图书大厦股份有</w:t>
      </w:r>
      <w:r>
        <w:rPr>
          <w:rFonts w:hint="eastAsia" w:ascii="仿宋" w:hAnsi="仿宋"/>
          <w:sz w:val="32"/>
          <w:szCs w:val="32"/>
        </w:rPr>
        <w:t>限公司</w:t>
      </w:r>
    </w:p>
    <w:p w14:paraId="39CC12A4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F1F192F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59AA965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2224974C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530C8FCD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70993EB4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5FE95482"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32C67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83E2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725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410FE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6BED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84B1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1E06FD4"/>
    <w:rsid w:val="066D383C"/>
    <w:rsid w:val="113D174E"/>
    <w:rsid w:val="24431728"/>
    <w:rsid w:val="24485ECD"/>
    <w:rsid w:val="25F97F3E"/>
    <w:rsid w:val="26B12546"/>
    <w:rsid w:val="27236EDE"/>
    <w:rsid w:val="28821163"/>
    <w:rsid w:val="2915321D"/>
    <w:rsid w:val="2E32338F"/>
    <w:rsid w:val="32CC2A82"/>
    <w:rsid w:val="34C845C7"/>
    <w:rsid w:val="364A5BD0"/>
    <w:rsid w:val="3BC10851"/>
    <w:rsid w:val="4D88357D"/>
    <w:rsid w:val="67933FF5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130</Characters>
  <Lines>1</Lines>
  <Paragraphs>1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2025-12-30T02:42:03Z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707CB46EE7D94326BB37D9E037933F3D_13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