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E1C7391">
      <w:pPr>
        <w:spacing w:line="300" w:lineRule="auto"/>
        <w:jc w:val="center"/>
        <w:rPr>
          <w:rFonts w:ascii="黑体" w:hAnsi="黑体" w:eastAsia="黑体" w:cs="黑体"/>
          <w:b/>
          <w:bCs/>
          <w:sz w:val="32"/>
          <w:szCs w:val="32"/>
        </w:rPr>
      </w:pPr>
    </w:p>
    <w:p w14:paraId="6BA4DB81">
      <w:pPr>
        <w:wordWrap w:val="0"/>
        <w:spacing w:line="300" w:lineRule="auto"/>
        <w:ind w:right="640"/>
        <w:jc w:val="right"/>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合同编号:</w:t>
      </w:r>
    </w:p>
    <w:p w14:paraId="679F8505">
      <w:pPr>
        <w:tabs>
          <w:tab w:val="left" w:pos="4860"/>
          <w:tab w:val="left" w:pos="6957"/>
          <w:tab w:val="left" w:pos="7545"/>
          <w:tab w:val="left" w:pos="7740"/>
        </w:tabs>
        <w:spacing w:line="360" w:lineRule="auto"/>
        <w:jc w:val="right"/>
        <w:rPr>
          <w:rFonts w:ascii="宋体"/>
          <w:szCs w:val="21"/>
        </w:rPr>
      </w:pPr>
    </w:p>
    <w:p w14:paraId="1939B567">
      <w:pPr>
        <w:tabs>
          <w:tab w:val="left" w:pos="4860"/>
          <w:tab w:val="left" w:pos="6957"/>
          <w:tab w:val="left" w:pos="7545"/>
          <w:tab w:val="left" w:pos="7740"/>
        </w:tabs>
        <w:spacing w:line="360" w:lineRule="auto"/>
        <w:jc w:val="center"/>
        <w:rPr>
          <w:rFonts w:ascii="宋体"/>
          <w:szCs w:val="21"/>
        </w:rPr>
      </w:pPr>
    </w:p>
    <w:p w14:paraId="6B48119C">
      <w:pPr>
        <w:tabs>
          <w:tab w:val="left" w:pos="4860"/>
          <w:tab w:val="left" w:pos="6957"/>
          <w:tab w:val="left" w:pos="7545"/>
          <w:tab w:val="left" w:pos="7740"/>
        </w:tabs>
        <w:spacing w:line="360" w:lineRule="auto"/>
        <w:jc w:val="center"/>
        <w:rPr>
          <w:rFonts w:ascii="宋体"/>
          <w:szCs w:val="21"/>
        </w:rPr>
      </w:pPr>
    </w:p>
    <w:p w14:paraId="46B464BB">
      <w:pPr>
        <w:tabs>
          <w:tab w:val="left" w:pos="4860"/>
          <w:tab w:val="left" w:pos="6957"/>
          <w:tab w:val="left" w:pos="7545"/>
          <w:tab w:val="left" w:pos="7740"/>
        </w:tabs>
        <w:spacing w:line="360" w:lineRule="auto"/>
        <w:jc w:val="center"/>
        <w:rPr>
          <w:rFonts w:ascii="宋体"/>
          <w:szCs w:val="21"/>
        </w:rPr>
      </w:pPr>
    </w:p>
    <w:p w14:paraId="194B6A6E">
      <w:pPr>
        <w:tabs>
          <w:tab w:val="left" w:pos="4860"/>
          <w:tab w:val="left" w:pos="6957"/>
          <w:tab w:val="left" w:pos="7545"/>
          <w:tab w:val="left" w:pos="7740"/>
        </w:tabs>
        <w:spacing w:line="360" w:lineRule="auto"/>
        <w:jc w:val="center"/>
        <w:rPr>
          <w:rFonts w:ascii="宋体"/>
          <w:szCs w:val="21"/>
        </w:rPr>
      </w:pPr>
    </w:p>
    <w:p w14:paraId="0A15B301">
      <w:pPr>
        <w:pStyle w:val="3"/>
      </w:pPr>
      <w:bookmarkStart w:id="0" w:name="_Toc31243"/>
      <w:r>
        <w:rPr>
          <w:rFonts w:hint="eastAsia"/>
        </w:rPr>
        <w:t>资产租赁合同</w:t>
      </w:r>
      <w:bookmarkEnd w:id="0"/>
    </w:p>
    <w:p w14:paraId="6C987B72">
      <w:pPr>
        <w:jc w:val="center"/>
        <w:rPr>
          <w:b/>
          <w:bCs/>
          <w:sz w:val="24"/>
          <w:szCs w:val="32"/>
        </w:rPr>
      </w:pPr>
      <w:r>
        <w:rPr>
          <w:rFonts w:hint="eastAsia"/>
          <w:b/>
          <w:bCs/>
          <w:sz w:val="24"/>
          <w:szCs w:val="32"/>
        </w:rPr>
        <w:t>（房产、土地）</w:t>
      </w:r>
    </w:p>
    <w:p w14:paraId="4EE55302">
      <w:pPr>
        <w:spacing w:line="300" w:lineRule="auto"/>
        <w:jc w:val="center"/>
        <w:rPr>
          <w:rFonts w:ascii="黑体" w:hAnsi="黑体" w:eastAsia="黑体" w:cs="黑体"/>
          <w:sz w:val="32"/>
          <w:szCs w:val="32"/>
        </w:rPr>
      </w:pPr>
    </w:p>
    <w:p w14:paraId="07698784">
      <w:pPr>
        <w:tabs>
          <w:tab w:val="left" w:pos="4860"/>
          <w:tab w:val="left" w:pos="6957"/>
          <w:tab w:val="left" w:pos="7545"/>
          <w:tab w:val="left" w:pos="7740"/>
        </w:tabs>
        <w:spacing w:line="360" w:lineRule="auto"/>
        <w:jc w:val="center"/>
        <w:rPr>
          <w:rFonts w:ascii="黑体" w:hAnsi="黑体" w:eastAsia="黑体"/>
          <w:b/>
          <w:sz w:val="36"/>
          <w:szCs w:val="36"/>
        </w:rPr>
      </w:pPr>
    </w:p>
    <w:p w14:paraId="2DBCB8D2">
      <w:pPr>
        <w:tabs>
          <w:tab w:val="left" w:pos="4860"/>
          <w:tab w:val="left" w:pos="6957"/>
          <w:tab w:val="left" w:pos="7545"/>
          <w:tab w:val="left" w:pos="7740"/>
        </w:tabs>
        <w:spacing w:line="360" w:lineRule="auto"/>
        <w:jc w:val="center"/>
        <w:rPr>
          <w:rFonts w:ascii="黑体" w:hAnsi="黑体" w:eastAsia="黑体"/>
          <w:b/>
          <w:sz w:val="36"/>
          <w:szCs w:val="36"/>
        </w:rPr>
      </w:pPr>
    </w:p>
    <w:p w14:paraId="3F48EC23">
      <w:pPr>
        <w:tabs>
          <w:tab w:val="left" w:pos="4860"/>
          <w:tab w:val="left" w:pos="6957"/>
          <w:tab w:val="left" w:pos="7545"/>
          <w:tab w:val="left" w:pos="7740"/>
        </w:tabs>
        <w:spacing w:line="360" w:lineRule="auto"/>
        <w:jc w:val="center"/>
        <w:rPr>
          <w:rFonts w:ascii="黑体" w:hAnsi="黑体" w:eastAsia="黑体"/>
          <w:b/>
          <w:sz w:val="36"/>
          <w:szCs w:val="36"/>
        </w:rPr>
      </w:pPr>
    </w:p>
    <w:p w14:paraId="0DB6CF46">
      <w:pPr>
        <w:tabs>
          <w:tab w:val="left" w:pos="4860"/>
          <w:tab w:val="left" w:pos="6957"/>
          <w:tab w:val="left" w:pos="7545"/>
          <w:tab w:val="left" w:pos="7740"/>
        </w:tabs>
        <w:spacing w:line="360" w:lineRule="auto"/>
        <w:jc w:val="center"/>
        <w:rPr>
          <w:rFonts w:ascii="黑体" w:hAnsi="黑体" w:eastAsia="黑体"/>
          <w:b/>
          <w:sz w:val="36"/>
          <w:szCs w:val="36"/>
        </w:rPr>
      </w:pPr>
    </w:p>
    <w:p w14:paraId="3DBD1A12">
      <w:pPr>
        <w:tabs>
          <w:tab w:val="left" w:pos="4860"/>
          <w:tab w:val="left" w:pos="6957"/>
          <w:tab w:val="left" w:pos="7545"/>
          <w:tab w:val="left" w:pos="7740"/>
        </w:tabs>
        <w:spacing w:line="360" w:lineRule="auto"/>
        <w:jc w:val="center"/>
        <w:rPr>
          <w:rFonts w:ascii="黑体" w:hAnsi="黑体" w:eastAsia="黑体"/>
          <w:b/>
          <w:sz w:val="36"/>
          <w:szCs w:val="36"/>
        </w:rPr>
      </w:pPr>
    </w:p>
    <w:p w14:paraId="33C19011">
      <w:pPr>
        <w:tabs>
          <w:tab w:val="left" w:pos="4860"/>
          <w:tab w:val="left" w:pos="6957"/>
          <w:tab w:val="left" w:pos="7545"/>
          <w:tab w:val="left" w:pos="7740"/>
        </w:tabs>
        <w:spacing w:line="360" w:lineRule="auto"/>
        <w:jc w:val="center"/>
        <w:rPr>
          <w:rFonts w:ascii="黑体" w:hAnsi="黑体" w:eastAsia="黑体"/>
          <w:b/>
          <w:sz w:val="36"/>
          <w:szCs w:val="36"/>
        </w:rPr>
      </w:pPr>
    </w:p>
    <w:p w14:paraId="7FCC12D8">
      <w:pPr>
        <w:tabs>
          <w:tab w:val="left" w:pos="4860"/>
          <w:tab w:val="left" w:pos="6957"/>
          <w:tab w:val="left" w:pos="7545"/>
          <w:tab w:val="left" w:pos="7740"/>
        </w:tabs>
        <w:spacing w:line="360" w:lineRule="auto"/>
        <w:jc w:val="center"/>
        <w:rPr>
          <w:rFonts w:ascii="黑体" w:hAnsi="黑体" w:eastAsia="黑体"/>
          <w:b/>
          <w:sz w:val="36"/>
          <w:szCs w:val="36"/>
        </w:rPr>
      </w:pPr>
    </w:p>
    <w:p w14:paraId="678D85D9">
      <w:pPr>
        <w:tabs>
          <w:tab w:val="left" w:pos="4860"/>
          <w:tab w:val="left" w:pos="6957"/>
          <w:tab w:val="left" w:pos="7545"/>
          <w:tab w:val="left" w:pos="7740"/>
        </w:tabs>
        <w:spacing w:line="360" w:lineRule="auto"/>
        <w:jc w:val="center"/>
        <w:rPr>
          <w:rFonts w:ascii="黑体" w:hAnsi="黑体" w:eastAsia="黑体"/>
          <w:b/>
          <w:sz w:val="36"/>
          <w:szCs w:val="36"/>
        </w:rPr>
      </w:pPr>
    </w:p>
    <w:p w14:paraId="17D80BBB">
      <w:pPr>
        <w:tabs>
          <w:tab w:val="left" w:pos="4860"/>
          <w:tab w:val="left" w:pos="6957"/>
          <w:tab w:val="left" w:pos="7545"/>
          <w:tab w:val="left" w:pos="7740"/>
        </w:tabs>
        <w:spacing w:line="360" w:lineRule="auto"/>
        <w:jc w:val="center"/>
        <w:rPr>
          <w:rFonts w:ascii="黑体" w:hAnsi="黑体" w:eastAsia="黑体"/>
          <w:b/>
          <w:sz w:val="36"/>
          <w:szCs w:val="36"/>
        </w:rPr>
      </w:pPr>
    </w:p>
    <w:p w14:paraId="3CB1E9CA">
      <w:pPr>
        <w:tabs>
          <w:tab w:val="left" w:pos="4860"/>
          <w:tab w:val="left" w:pos="6957"/>
          <w:tab w:val="left" w:pos="7545"/>
          <w:tab w:val="left" w:pos="7740"/>
        </w:tabs>
        <w:spacing w:line="360" w:lineRule="auto"/>
        <w:jc w:val="center"/>
        <w:rPr>
          <w:rFonts w:ascii="黑体" w:hAnsi="黑体" w:eastAsia="黑体"/>
          <w:b/>
          <w:sz w:val="36"/>
          <w:szCs w:val="36"/>
        </w:rPr>
      </w:pPr>
    </w:p>
    <w:p w14:paraId="0859DF80">
      <w:pPr>
        <w:tabs>
          <w:tab w:val="left" w:pos="4860"/>
          <w:tab w:val="left" w:pos="6957"/>
          <w:tab w:val="left" w:pos="7545"/>
          <w:tab w:val="left" w:pos="7740"/>
        </w:tabs>
        <w:spacing w:line="360" w:lineRule="auto"/>
        <w:jc w:val="center"/>
        <w:rPr>
          <w:rFonts w:ascii="黑体" w:hAnsi="黑体" w:eastAsia="黑体"/>
          <w:b/>
          <w:sz w:val="36"/>
          <w:szCs w:val="36"/>
        </w:rPr>
      </w:pPr>
    </w:p>
    <w:p w14:paraId="1C8C6519">
      <w:pPr>
        <w:tabs>
          <w:tab w:val="left" w:pos="4860"/>
          <w:tab w:val="left" w:pos="6957"/>
          <w:tab w:val="left" w:pos="7545"/>
          <w:tab w:val="left" w:pos="7740"/>
        </w:tabs>
        <w:spacing w:line="360" w:lineRule="auto"/>
        <w:jc w:val="center"/>
        <w:rPr>
          <w:rFonts w:ascii="黑体" w:hAnsi="黑体" w:eastAsia="黑体"/>
          <w:b/>
          <w:sz w:val="36"/>
          <w:szCs w:val="36"/>
        </w:rPr>
      </w:pPr>
    </w:p>
    <w:p w14:paraId="23FD12E0">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市新华书教材发行有限责任公司</w:t>
      </w:r>
    </w:p>
    <w:p w14:paraId="3427812E">
      <w:pPr>
        <w:spacing w:beforeLines="10" w:line="480" w:lineRule="auto"/>
        <w:rPr>
          <w:rFonts w:ascii="宋体" w:cs="Tahoma"/>
          <w:b/>
          <w:sz w:val="24"/>
          <w:szCs w:val="24"/>
        </w:rPr>
      </w:pPr>
      <w:r>
        <w:rPr>
          <w:rFonts w:hint="eastAsia" w:ascii="宋体"/>
          <w:b/>
          <w:sz w:val="24"/>
          <w:szCs w:val="24"/>
        </w:rPr>
        <w:t>出租方（甲方）：</w:t>
      </w:r>
      <w:r>
        <w:rPr>
          <w:rFonts w:hint="eastAsia" w:ascii="宋体"/>
          <w:b/>
          <w:sz w:val="24"/>
          <w:szCs w:val="24"/>
          <w:lang w:eastAsia="zh-CN"/>
        </w:rPr>
        <w:t>天津市新华教材发行有限责任公司</w:t>
      </w:r>
      <w:r>
        <w:rPr>
          <w:rFonts w:hint="eastAsia" w:ascii="宋体" w:cs="Tahoma"/>
          <w:b/>
          <w:sz w:val="24"/>
          <w:szCs w:val="24"/>
        </w:rPr>
        <w:t xml:space="preserve">  （以下称“甲方”）</w:t>
      </w:r>
    </w:p>
    <w:p w14:paraId="64F51B6A">
      <w:pPr>
        <w:spacing w:beforeLines="10" w:line="480" w:lineRule="auto"/>
        <w:rPr>
          <w:rFonts w:ascii="宋体"/>
          <w:b/>
          <w:sz w:val="24"/>
          <w:szCs w:val="24"/>
        </w:rPr>
      </w:pPr>
      <w:r>
        <w:rPr>
          <w:rFonts w:hint="eastAsia" w:ascii="宋体"/>
          <w:b/>
          <w:sz w:val="24"/>
          <w:szCs w:val="24"/>
        </w:rPr>
        <w:t>地址：</w:t>
      </w:r>
    </w:p>
    <w:p w14:paraId="5A7479B2">
      <w:pPr>
        <w:spacing w:beforeLines="10" w:line="480" w:lineRule="auto"/>
        <w:rPr>
          <w:rFonts w:ascii="仿宋" w:hAnsi="仿宋" w:eastAsia="仿宋"/>
          <w:sz w:val="24"/>
          <w:szCs w:val="24"/>
        </w:rPr>
      </w:pPr>
      <w:r>
        <w:rPr>
          <w:rFonts w:hint="eastAsia" w:ascii="宋体"/>
          <w:b/>
          <w:sz w:val="24"/>
          <w:szCs w:val="24"/>
        </w:rPr>
        <w:t>电话：</w:t>
      </w:r>
    </w:p>
    <w:p w14:paraId="1F396CC9">
      <w:pPr>
        <w:spacing w:beforeLines="10" w:line="480" w:lineRule="auto"/>
        <w:rPr>
          <w:rFonts w:ascii="宋体"/>
          <w:b/>
          <w:sz w:val="24"/>
          <w:szCs w:val="24"/>
        </w:rPr>
      </w:pPr>
      <w:r>
        <w:rPr>
          <w:rFonts w:ascii="宋体"/>
          <w:b/>
          <w:sz w:val="24"/>
          <w:szCs w:val="24"/>
        </w:rPr>
        <w:t>Email</w:t>
      </w:r>
      <w:r>
        <w:rPr>
          <w:rFonts w:hint="eastAsia" w:ascii="宋体"/>
          <w:b/>
          <w:sz w:val="24"/>
          <w:szCs w:val="24"/>
        </w:rPr>
        <w:t>:</w:t>
      </w:r>
    </w:p>
    <w:p w14:paraId="4B927047">
      <w:pPr>
        <w:spacing w:beforeLines="10" w:line="480" w:lineRule="auto"/>
        <w:rPr>
          <w:rFonts w:ascii="宋体"/>
          <w:b/>
          <w:sz w:val="24"/>
          <w:szCs w:val="24"/>
        </w:rPr>
      </w:pPr>
    </w:p>
    <w:p w14:paraId="7CC4B209">
      <w:pPr>
        <w:spacing w:beforeLines="10" w:line="480" w:lineRule="auto"/>
        <w:rPr>
          <w:rFonts w:ascii="宋体"/>
          <w:b/>
          <w:iCs/>
          <w:sz w:val="24"/>
          <w:szCs w:val="24"/>
        </w:rPr>
      </w:pPr>
      <w:r>
        <w:rPr>
          <w:rFonts w:hint="eastAsia" w:ascii="宋体"/>
          <w:b/>
          <w:sz w:val="24"/>
          <w:szCs w:val="24"/>
        </w:rPr>
        <w:t>承租方（乙方）：</w:t>
      </w:r>
      <w:r>
        <w:rPr>
          <w:rFonts w:hint="eastAsia" w:ascii="宋体"/>
          <w:b/>
          <w:iCs/>
          <w:sz w:val="24"/>
          <w:szCs w:val="24"/>
        </w:rPr>
        <w:t>（以下称“乙方”）</w:t>
      </w:r>
    </w:p>
    <w:p w14:paraId="5454CF96">
      <w:pPr>
        <w:spacing w:beforeLines="10" w:line="480" w:lineRule="auto"/>
        <w:rPr>
          <w:rFonts w:ascii="宋体"/>
          <w:b/>
          <w:sz w:val="24"/>
          <w:szCs w:val="24"/>
        </w:rPr>
      </w:pPr>
      <w:r>
        <w:rPr>
          <w:rFonts w:hint="eastAsia" w:ascii="宋体"/>
          <w:b/>
          <w:sz w:val="24"/>
          <w:szCs w:val="24"/>
        </w:rPr>
        <w:t>地址：</w:t>
      </w:r>
    </w:p>
    <w:p w14:paraId="4CCC0E6E">
      <w:pPr>
        <w:spacing w:beforeLines="10" w:line="480" w:lineRule="auto"/>
        <w:rPr>
          <w:rFonts w:ascii="宋体"/>
          <w:b/>
          <w:sz w:val="24"/>
          <w:szCs w:val="24"/>
        </w:rPr>
      </w:pPr>
      <w:r>
        <w:rPr>
          <w:rFonts w:hint="eastAsia" w:ascii="宋体"/>
          <w:b/>
          <w:sz w:val="24"/>
          <w:szCs w:val="24"/>
        </w:rPr>
        <w:t>电话：</w:t>
      </w:r>
    </w:p>
    <w:p w14:paraId="08DD3961">
      <w:pPr>
        <w:spacing w:beforeLines="10" w:line="480" w:lineRule="auto"/>
        <w:rPr>
          <w:rFonts w:ascii="宋体"/>
          <w:b/>
          <w:sz w:val="24"/>
          <w:szCs w:val="24"/>
        </w:rPr>
      </w:pPr>
      <w:r>
        <w:rPr>
          <w:rFonts w:ascii="宋体"/>
          <w:b/>
          <w:sz w:val="24"/>
          <w:szCs w:val="24"/>
        </w:rPr>
        <w:t>Email</w:t>
      </w:r>
      <w:r>
        <w:rPr>
          <w:rFonts w:hint="eastAsia" w:ascii="宋体"/>
          <w:b/>
          <w:sz w:val="24"/>
          <w:szCs w:val="24"/>
        </w:rPr>
        <w:t>:</w:t>
      </w:r>
    </w:p>
    <w:p w14:paraId="21EA3A29">
      <w:pPr>
        <w:tabs>
          <w:tab w:val="left" w:pos="4860"/>
        </w:tabs>
        <w:spacing w:line="360" w:lineRule="auto"/>
        <w:rPr>
          <w:rFonts w:ascii="宋体"/>
          <w:sz w:val="24"/>
          <w:szCs w:val="24"/>
        </w:rPr>
      </w:pPr>
    </w:p>
    <w:p w14:paraId="40F928E7">
      <w:pPr>
        <w:tabs>
          <w:tab w:val="left" w:pos="4860"/>
        </w:tabs>
        <w:wordWrap w:val="0"/>
        <w:spacing w:line="460" w:lineRule="exact"/>
        <w:ind w:firstLine="480" w:firstLineChars="200"/>
        <w:rPr>
          <w:rFonts w:ascii="宋体"/>
          <w:sz w:val="24"/>
          <w:szCs w:val="24"/>
        </w:rPr>
      </w:pPr>
      <w:r>
        <w:rPr>
          <w:rFonts w:hint="eastAsia" w:ascii="宋体"/>
          <w:sz w:val="24"/>
          <w:szCs w:val="24"/>
        </w:rPr>
        <w:t>甲、乙本着平等互利的原则，经友好协商，现就乙方租用甲方房产/土地（以下称“标的”）事宜达成一致意见，并根据中华人民共和国有关法律、法规之规定，签订本租赁合同（以下称“本合同”）。</w:t>
      </w:r>
    </w:p>
    <w:p w14:paraId="1F495C75">
      <w:pPr>
        <w:numPr>
          <w:ilvl w:val="0"/>
          <w:numId w:val="1"/>
        </w:numPr>
        <w:tabs>
          <w:tab w:val="left" w:pos="855"/>
          <w:tab w:val="left" w:pos="4860"/>
        </w:tabs>
        <w:spacing w:line="360" w:lineRule="auto"/>
        <w:ind w:left="855"/>
        <w:jc w:val="center"/>
        <w:rPr>
          <w:rFonts w:ascii="宋体"/>
          <w:b/>
          <w:sz w:val="24"/>
          <w:szCs w:val="24"/>
        </w:rPr>
      </w:pPr>
      <w:r>
        <w:rPr>
          <w:rFonts w:hint="eastAsia" w:ascii="宋体"/>
          <w:b/>
          <w:sz w:val="24"/>
          <w:szCs w:val="24"/>
        </w:rPr>
        <w:t xml:space="preserve">  标的地址、面积及用途</w:t>
      </w:r>
    </w:p>
    <w:p w14:paraId="7987294F">
      <w:pPr>
        <w:tabs>
          <w:tab w:val="left" w:pos="4860"/>
        </w:tabs>
        <w:spacing w:line="460" w:lineRule="exact"/>
        <w:ind w:firstLine="480" w:firstLineChars="200"/>
        <w:rPr>
          <w:rFonts w:ascii="宋体"/>
          <w:sz w:val="24"/>
          <w:szCs w:val="24"/>
        </w:rPr>
      </w:pPr>
      <w:r>
        <w:rPr>
          <w:rFonts w:hint="eastAsia" w:ascii="宋体"/>
          <w:sz w:val="24"/>
          <w:szCs w:val="24"/>
        </w:rPr>
        <w:t>1.1  标的坐落于</w:t>
      </w:r>
      <w:r>
        <w:rPr>
          <w:rFonts w:hint="eastAsia" w:ascii="宋体"/>
          <w:color w:val="FF0000"/>
          <w:sz w:val="24"/>
          <w:szCs w:val="24"/>
          <w:u w:val="single"/>
          <w:lang w:eastAsia="zh-CN"/>
        </w:rPr>
        <w:t>天津市东丽区四纬路</w:t>
      </w:r>
      <w:r>
        <w:rPr>
          <w:rFonts w:hint="eastAsia" w:ascii="宋体"/>
          <w:color w:val="FF0000"/>
          <w:sz w:val="24"/>
          <w:szCs w:val="24"/>
          <w:u w:val="single"/>
          <w:lang w:val="en-US" w:eastAsia="zh-CN"/>
        </w:rPr>
        <w:t>27号102室</w:t>
      </w:r>
      <w:r>
        <w:rPr>
          <w:rFonts w:hint="eastAsia" w:ascii="宋体"/>
          <w:sz w:val="24"/>
          <w:szCs w:val="24"/>
        </w:rPr>
        <w:t>，双方确认标的计租面积</w:t>
      </w:r>
      <w:r>
        <w:rPr>
          <w:rFonts w:hint="eastAsia" w:ascii="宋体"/>
          <w:sz w:val="24"/>
          <w:szCs w:val="24"/>
          <w:lang w:eastAsia="zh-CN"/>
        </w:rPr>
        <w:t>约</w:t>
      </w:r>
      <w:r>
        <w:rPr>
          <w:rFonts w:hint="eastAsia" w:ascii="宋体"/>
          <w:sz w:val="24"/>
          <w:szCs w:val="24"/>
        </w:rPr>
        <w:t>为</w:t>
      </w:r>
      <w:r>
        <w:rPr>
          <w:rFonts w:hint="eastAsia" w:ascii="宋体"/>
          <w:sz w:val="24"/>
          <w:szCs w:val="24"/>
          <w:u w:val="single"/>
          <w:lang w:val="en-US" w:eastAsia="zh-CN"/>
        </w:rPr>
        <w:t>48</w:t>
      </w:r>
      <w:r>
        <w:rPr>
          <w:rFonts w:hint="eastAsia" w:ascii="宋体" w:hAnsi="宋体"/>
          <w:sz w:val="24"/>
          <w:szCs w:val="24"/>
          <w:u w:val="single"/>
        </w:rPr>
        <w:t>平方米</w:t>
      </w:r>
      <w:r>
        <w:rPr>
          <w:rFonts w:hint="eastAsia" w:ascii="宋体"/>
          <w:sz w:val="24"/>
          <w:szCs w:val="24"/>
        </w:rPr>
        <w:t>（乙方已确认标的计租面积及现状。如果乙方对标的进行实测，费用自负，但</w:t>
      </w:r>
      <w:r>
        <w:rPr>
          <w:rFonts w:hint="eastAsia" w:ascii="宋体" w:hAnsi="宋体" w:cs="仿宋"/>
          <w:sz w:val="24"/>
          <w:szCs w:val="24"/>
        </w:rPr>
        <w:t>实</w:t>
      </w:r>
      <w:bookmarkStart w:id="1" w:name="_GoBack"/>
      <w:bookmarkEnd w:id="1"/>
      <w:r>
        <w:rPr>
          <w:rFonts w:hint="eastAsia" w:ascii="宋体" w:hAnsi="宋体" w:cs="仿宋"/>
          <w:sz w:val="24"/>
          <w:szCs w:val="24"/>
        </w:rPr>
        <w:t>测面积有误差的，</w:t>
      </w:r>
      <w:r>
        <w:rPr>
          <w:rFonts w:hint="eastAsia" w:ascii="宋体"/>
          <w:sz w:val="24"/>
          <w:szCs w:val="24"/>
        </w:rPr>
        <w:t>租金及保证金金额仍按本合同约定执行，不另作调整）。</w:t>
      </w:r>
    </w:p>
    <w:p w14:paraId="14B2DF7D">
      <w:pPr>
        <w:widowControl/>
        <w:spacing w:line="460" w:lineRule="exact"/>
        <w:ind w:firstLine="480" w:firstLineChars="200"/>
        <w:rPr>
          <w:rFonts w:ascii="宋体"/>
          <w:sz w:val="24"/>
          <w:szCs w:val="24"/>
        </w:rPr>
      </w:pPr>
      <w:r>
        <w:rPr>
          <w:rFonts w:hint="eastAsia" w:ascii="宋体"/>
          <w:sz w:val="24"/>
          <w:szCs w:val="24"/>
        </w:rPr>
        <w:t>1.2  乙方已充分、全面了解甲方所出租标的的相关情况，包括但不限于产权状况、建筑面积、土地面积、计租面积、规划功能、平面间隔、交付标准、消防状况、标的结构</w:t>
      </w:r>
      <w:r>
        <w:rPr>
          <w:rFonts w:ascii="宋体"/>
          <w:sz w:val="24"/>
          <w:szCs w:val="24"/>
        </w:rPr>
        <w:t>、装修装饰、附属设施和设备状况</w:t>
      </w:r>
      <w:r>
        <w:rPr>
          <w:rFonts w:hint="eastAsia" w:ascii="宋体"/>
          <w:sz w:val="24"/>
          <w:szCs w:val="24"/>
        </w:rPr>
        <w:t>等，愿意以现状承租标的，如因标的现状影响乙方日后经营使用或办理有关营业所须证照，甲方不承担任何责任。</w:t>
      </w:r>
    </w:p>
    <w:p w14:paraId="222E7119">
      <w:pPr>
        <w:widowControl/>
        <w:spacing w:line="460" w:lineRule="exact"/>
        <w:ind w:firstLine="480" w:firstLineChars="200"/>
        <w:rPr>
          <w:rFonts w:ascii="宋体"/>
          <w:sz w:val="24"/>
          <w:szCs w:val="24"/>
        </w:rPr>
      </w:pPr>
      <w:r>
        <w:rPr>
          <w:rFonts w:ascii="宋体"/>
          <w:sz w:val="24"/>
          <w:szCs w:val="24"/>
        </w:rPr>
        <w:t xml:space="preserve">1.3  </w:t>
      </w:r>
      <w:r>
        <w:rPr>
          <w:rFonts w:hint="eastAsia" w:ascii="宋体"/>
          <w:sz w:val="24"/>
          <w:szCs w:val="24"/>
        </w:rPr>
        <w:t>甲方同意乙方将标的用于</w:t>
      </w:r>
      <w:r>
        <w:rPr>
          <w:rFonts w:hint="eastAsia" w:ascii="宋体"/>
          <w:color w:val="FF0000"/>
          <w:sz w:val="24"/>
          <w:szCs w:val="24"/>
          <w:u w:val="single"/>
          <w:lang w:eastAsia="zh-CN"/>
        </w:rPr>
        <w:t>商业经营</w:t>
      </w:r>
      <w:r>
        <w:rPr>
          <w:rFonts w:hint="eastAsia" w:ascii="宋体"/>
          <w:sz w:val="24"/>
          <w:szCs w:val="24"/>
        </w:rPr>
        <w:t>用途。乙方承诺</w:t>
      </w:r>
      <w:r>
        <w:rPr>
          <w:rFonts w:ascii="宋体"/>
          <w:sz w:val="24"/>
          <w:szCs w:val="24"/>
        </w:rPr>
        <w:t>自行</w:t>
      </w:r>
      <w:r>
        <w:rPr>
          <w:rFonts w:hint="eastAsia" w:ascii="宋体"/>
          <w:sz w:val="24"/>
          <w:szCs w:val="24"/>
        </w:rPr>
        <w:t>办妥将标的</w:t>
      </w:r>
      <w:r>
        <w:rPr>
          <w:rFonts w:ascii="宋体"/>
          <w:sz w:val="24"/>
          <w:szCs w:val="24"/>
        </w:rPr>
        <w:t>用于前述用途所需的所有证照及资质证书</w:t>
      </w:r>
      <w:r>
        <w:rPr>
          <w:rFonts w:hint="eastAsia" w:ascii="宋体"/>
          <w:sz w:val="24"/>
          <w:szCs w:val="24"/>
        </w:rPr>
        <w:t>，</w:t>
      </w:r>
      <w:r>
        <w:rPr>
          <w:rFonts w:ascii="宋体"/>
          <w:sz w:val="24"/>
          <w:szCs w:val="24"/>
        </w:rPr>
        <w:t>并于开业前送甲方备案。</w:t>
      </w:r>
      <w:r>
        <w:rPr>
          <w:rFonts w:hint="eastAsia" w:ascii="宋体" w:hAnsi="宋体"/>
          <w:color w:val="auto"/>
          <w:sz w:val="24"/>
          <w:szCs w:val="24"/>
          <w:u w:val="single"/>
        </w:rPr>
        <w:t>乙方承诺</w:t>
      </w:r>
      <w:r>
        <w:rPr>
          <w:rFonts w:hint="eastAsia" w:ascii="宋体" w:hAnsi="宋体" w:cs="仿宋"/>
          <w:color w:val="auto"/>
          <w:sz w:val="24"/>
          <w:szCs w:val="24"/>
          <w:u w:val="single"/>
        </w:rPr>
        <w:t>房屋租赁后</w:t>
      </w:r>
      <w:r>
        <w:rPr>
          <w:rFonts w:hint="eastAsia" w:ascii="宋体" w:hAnsi="宋体" w:eastAsia="宋体" w:cs="宋体"/>
          <w:sz w:val="24"/>
          <w:szCs w:val="24"/>
          <w:u w:val="single"/>
        </w:rPr>
        <w:t>不得进行经营与化学等危险品有关的行业。</w:t>
      </w:r>
    </w:p>
    <w:p w14:paraId="58677CAF">
      <w:pPr>
        <w:numPr>
          <w:ilvl w:val="0"/>
          <w:numId w:val="1"/>
        </w:numPr>
        <w:tabs>
          <w:tab w:val="left" w:pos="855"/>
          <w:tab w:val="left" w:pos="4860"/>
        </w:tabs>
        <w:spacing w:line="360" w:lineRule="auto"/>
        <w:ind w:left="855"/>
        <w:jc w:val="center"/>
        <w:rPr>
          <w:rFonts w:ascii="宋体"/>
          <w:b/>
          <w:sz w:val="24"/>
          <w:szCs w:val="24"/>
        </w:rPr>
      </w:pPr>
      <w:r>
        <w:rPr>
          <w:rFonts w:hint="eastAsia" w:ascii="宋体"/>
          <w:b/>
          <w:sz w:val="24"/>
          <w:szCs w:val="24"/>
        </w:rPr>
        <w:t xml:space="preserve">  租赁期限</w:t>
      </w:r>
    </w:p>
    <w:p w14:paraId="5AF22D14">
      <w:pPr>
        <w:tabs>
          <w:tab w:val="left" w:pos="4860"/>
        </w:tabs>
        <w:spacing w:line="460" w:lineRule="exact"/>
        <w:ind w:firstLine="480" w:firstLineChars="200"/>
        <w:rPr>
          <w:rFonts w:ascii="宋体"/>
          <w:sz w:val="24"/>
          <w:szCs w:val="24"/>
        </w:rPr>
      </w:pPr>
      <w:r>
        <w:rPr>
          <w:rFonts w:hint="eastAsia" w:ascii="宋体"/>
          <w:sz w:val="24"/>
          <w:szCs w:val="24"/>
        </w:rPr>
        <w:t>2.1 本合同期限自</w:t>
      </w:r>
      <w:r>
        <w:rPr>
          <w:rFonts w:hint="eastAsia" w:ascii="宋体"/>
          <w:color w:val="FF0000"/>
          <w:sz w:val="24"/>
          <w:szCs w:val="24"/>
          <w:u w:val="single"/>
        </w:rPr>
        <w:t>****年**月**日</w:t>
      </w:r>
      <w:r>
        <w:rPr>
          <w:rFonts w:hint="eastAsia" w:ascii="宋体"/>
          <w:sz w:val="24"/>
          <w:szCs w:val="24"/>
        </w:rPr>
        <w:t>起至</w:t>
      </w:r>
      <w:r>
        <w:rPr>
          <w:rFonts w:hint="eastAsia" w:ascii="宋体"/>
          <w:color w:val="FF0000"/>
          <w:sz w:val="24"/>
          <w:szCs w:val="24"/>
          <w:u w:val="single"/>
        </w:rPr>
        <w:t>****年**月**日</w:t>
      </w:r>
      <w:r>
        <w:rPr>
          <w:rFonts w:hint="eastAsia" w:ascii="宋体"/>
          <w:sz w:val="24"/>
          <w:szCs w:val="24"/>
        </w:rPr>
        <w:t>止。（起租期限）</w:t>
      </w:r>
    </w:p>
    <w:p w14:paraId="68C0C12D">
      <w:pPr>
        <w:pStyle w:val="2"/>
        <w:spacing w:line="460" w:lineRule="exact"/>
        <w:ind w:firstLineChars="200"/>
        <w:rPr>
          <w:sz w:val="24"/>
          <w:szCs w:val="24"/>
        </w:rPr>
      </w:pPr>
      <w:r>
        <w:rPr>
          <w:rFonts w:hint="eastAsia" w:ascii="宋体"/>
          <w:sz w:val="24"/>
          <w:szCs w:val="24"/>
        </w:rPr>
        <w:t>2.</w:t>
      </w:r>
      <w:r>
        <w:rPr>
          <w:rFonts w:ascii="宋体"/>
          <w:sz w:val="24"/>
          <w:szCs w:val="24"/>
        </w:rPr>
        <w:t>2</w:t>
      </w:r>
      <w:r>
        <w:rPr>
          <w:rFonts w:hint="eastAsia"/>
          <w:sz w:val="24"/>
          <w:szCs w:val="24"/>
        </w:rPr>
        <w:t>自本合同生效之日起，乙方可以对标的进行装修和使用。</w:t>
      </w:r>
    </w:p>
    <w:p w14:paraId="46766F0A">
      <w:pPr>
        <w:tabs>
          <w:tab w:val="left" w:pos="4860"/>
        </w:tabs>
        <w:spacing w:line="460" w:lineRule="exact"/>
        <w:ind w:firstLine="480" w:firstLineChars="200"/>
        <w:rPr>
          <w:rFonts w:ascii="宋体"/>
          <w:sz w:val="24"/>
          <w:szCs w:val="24"/>
        </w:rPr>
      </w:pPr>
      <w:r>
        <w:rPr>
          <w:rFonts w:hint="eastAsia" w:ascii="宋体"/>
          <w:sz w:val="24"/>
          <w:szCs w:val="24"/>
        </w:rPr>
        <w:t>2.</w:t>
      </w:r>
      <w:r>
        <w:rPr>
          <w:rFonts w:ascii="宋体"/>
          <w:sz w:val="24"/>
          <w:szCs w:val="24"/>
        </w:rPr>
        <w:t>3</w:t>
      </w:r>
      <w:r>
        <w:rPr>
          <w:rFonts w:hint="eastAsia" w:ascii="宋体"/>
          <w:sz w:val="24"/>
          <w:szCs w:val="24"/>
        </w:rPr>
        <w:t>本租约期满后，如乙方需继续承租，则须提前3个月书面告知甲方，并通过公开招租程序进行公开、公正、公平竞争，在同等条件下，乙方享有优先承租权。</w:t>
      </w:r>
    </w:p>
    <w:p w14:paraId="535109DA">
      <w:pPr>
        <w:numPr>
          <w:ilvl w:val="0"/>
          <w:numId w:val="1"/>
        </w:numPr>
        <w:tabs>
          <w:tab w:val="left" w:pos="855"/>
          <w:tab w:val="left" w:pos="4860"/>
        </w:tabs>
        <w:spacing w:line="360" w:lineRule="auto"/>
        <w:ind w:left="855"/>
        <w:jc w:val="center"/>
        <w:rPr>
          <w:rFonts w:ascii="宋体"/>
          <w:b/>
          <w:sz w:val="24"/>
          <w:szCs w:val="24"/>
        </w:rPr>
      </w:pPr>
      <w:r>
        <w:rPr>
          <w:rFonts w:hint="eastAsia" w:ascii="宋体"/>
          <w:b/>
          <w:sz w:val="24"/>
          <w:szCs w:val="24"/>
        </w:rPr>
        <w:t xml:space="preserve">  租金、保证金及支付方式</w:t>
      </w:r>
    </w:p>
    <w:p w14:paraId="08713D0E">
      <w:pPr>
        <w:tabs>
          <w:tab w:val="left" w:pos="4860"/>
        </w:tabs>
        <w:spacing w:line="460" w:lineRule="exact"/>
        <w:ind w:firstLine="480" w:firstLineChars="200"/>
        <w:rPr>
          <w:rFonts w:ascii="宋体"/>
          <w:sz w:val="24"/>
          <w:szCs w:val="24"/>
        </w:rPr>
      </w:pPr>
      <w:r>
        <w:rPr>
          <w:rFonts w:hint="eastAsia" w:ascii="宋体"/>
          <w:sz w:val="24"/>
          <w:szCs w:val="24"/>
        </w:rPr>
        <w:t>3.1本合同租金及其调整按照下列规定执行。</w:t>
      </w:r>
    </w:p>
    <w:p w14:paraId="254055DE">
      <w:pPr>
        <w:tabs>
          <w:tab w:val="left" w:pos="4860"/>
        </w:tabs>
        <w:spacing w:line="460" w:lineRule="exact"/>
        <w:ind w:firstLine="480" w:firstLineChars="200"/>
        <w:rPr>
          <w:rFonts w:hint="eastAsia" w:ascii="宋体"/>
          <w:sz w:val="24"/>
          <w:szCs w:val="24"/>
        </w:rPr>
      </w:pPr>
      <w:r>
        <w:rPr>
          <w:rFonts w:hint="eastAsia" w:ascii="宋体"/>
          <w:sz w:val="24"/>
          <w:szCs w:val="24"/>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14:paraId="0965431E">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7EAD1C">
            <w:pPr>
              <w:tabs>
                <w:tab w:val="left" w:pos="4860"/>
              </w:tabs>
              <w:spacing w:line="400" w:lineRule="exact"/>
              <w:jc w:val="center"/>
              <w:rPr>
                <w:rFonts w:ascii="宋体"/>
                <w:sz w:val="24"/>
                <w:szCs w:val="24"/>
              </w:rPr>
            </w:pPr>
            <w:r>
              <w:rPr>
                <w:rFonts w:ascii="宋体"/>
                <w:sz w:val="24"/>
                <w:szCs w:val="24"/>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D32B5B">
            <w:pPr>
              <w:tabs>
                <w:tab w:val="left" w:pos="4860"/>
              </w:tabs>
              <w:spacing w:line="400" w:lineRule="exact"/>
              <w:jc w:val="center"/>
              <w:rPr>
                <w:rFonts w:ascii="宋体"/>
                <w:sz w:val="24"/>
                <w:szCs w:val="24"/>
              </w:rPr>
            </w:pPr>
            <w:r>
              <w:rPr>
                <w:rFonts w:hint="eastAsia" w:ascii="宋体"/>
                <w:sz w:val="24"/>
                <w:szCs w:val="24"/>
              </w:rPr>
              <w:t>月</w:t>
            </w:r>
            <w:r>
              <w:rPr>
                <w:rFonts w:ascii="宋体"/>
                <w:sz w:val="24"/>
                <w:szCs w:val="24"/>
              </w:rPr>
              <w:t>租金</w:t>
            </w:r>
            <w:r>
              <w:rPr>
                <w:rFonts w:hint="eastAsia" w:ascii="宋体"/>
                <w:sz w:val="24"/>
                <w:szCs w:val="24"/>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E5B983">
            <w:pPr>
              <w:tabs>
                <w:tab w:val="left" w:pos="4860"/>
              </w:tabs>
              <w:spacing w:line="400" w:lineRule="exact"/>
              <w:jc w:val="center"/>
              <w:rPr>
                <w:rFonts w:ascii="宋体"/>
                <w:sz w:val="24"/>
                <w:szCs w:val="24"/>
              </w:rPr>
            </w:pPr>
            <w:r>
              <w:rPr>
                <w:rFonts w:hint="eastAsia" w:ascii="宋体"/>
                <w:sz w:val="24"/>
                <w:szCs w:val="24"/>
              </w:rPr>
              <w:t>租金总额（小写）</w:t>
            </w:r>
          </w:p>
        </w:tc>
      </w:tr>
      <w:tr w14:paraId="7410AB93">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29D59A">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750FE50D">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86D79B">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CFA218">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65A90B38">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4E3996">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289F1A77">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5864C3">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496FED">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65E2EA65">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AF83B6">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5BBAA66E">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2F91AC">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2A8749">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38A1E748">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B2109C">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3C7E4DF5">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C607A9">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C587AD">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6DE7B543">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BB70A45">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70CD654D">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1645CE5">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382B62B">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020431C4">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BE05A87">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1DE3B77E">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C4762BE">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0EF72FE">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69BE3F75">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04A596A">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099DE0CC">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FC34093">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E445578">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1BB377E1">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0178C8C">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4BB42753">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3F03346">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7723682">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180591FB">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CA8F8F6">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114446ED">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6AD239F">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BE3F287">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0F8DF85D">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22693EC">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1680ECC3">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69367C4">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60F3739">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18313C27">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05F14EE">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64316A63">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C63C5BA">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F9D5947">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0DBD2466">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22AB7E8">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0D25540E">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034AA49">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6E87ED5">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0F5AF51A">
        <w:tblPrEx>
          <w:tblCellMar>
            <w:top w:w="0" w:type="dxa"/>
            <w:left w:w="0" w:type="dxa"/>
            <w:bottom w:w="0" w:type="dxa"/>
            <w:right w:w="0" w:type="dxa"/>
          </w:tblCellMar>
        </w:tblPrEx>
        <w:trPr>
          <w:cantSplit/>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181EBAE">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282CFB91">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4320A6A">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3405497">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298947DD">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940011F">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39D503B4">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4651325">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4DB70B9">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4BD90061">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B45AA3A">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037C731D">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5AE4E5F">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6DD22A7">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5B9BA501">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2E500B5">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375160B0">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DCFA819">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876B11C">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4448B3CA">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E2A6CC2">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3C6DE45B">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2D7C071">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2916463">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4774D424">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B33F584">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44E24E66">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B0A25FC">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9C07009">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11C493D2">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6A78E2D">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324F0D80">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C694B01">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737F843">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1B9401B4">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7DF031E">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35B20FC0">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53635B6">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D39B82A">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bl>
    <w:p w14:paraId="5853D554">
      <w:pPr>
        <w:tabs>
          <w:tab w:val="left" w:pos="4860"/>
        </w:tabs>
        <w:spacing w:line="460" w:lineRule="exact"/>
        <w:ind w:firstLine="480" w:firstLineChars="200"/>
        <w:rPr>
          <w:rFonts w:ascii="宋体" w:hAnsi="宋体"/>
          <w:sz w:val="24"/>
          <w:szCs w:val="24"/>
        </w:rPr>
      </w:pPr>
      <w:r>
        <w:rPr>
          <w:rFonts w:hint="eastAsia" w:ascii="宋体" w:hAnsi="宋体"/>
          <w:sz w:val="24"/>
          <w:szCs w:val="24"/>
        </w:rPr>
        <w:t>3.1.2 自</w:t>
      </w:r>
      <w:r>
        <w:rPr>
          <w:rFonts w:ascii="宋体" w:hAnsi="宋体" w:cs="Calibri"/>
          <w:sz w:val="24"/>
          <w:szCs w:val="24"/>
          <w:u w:val="single"/>
        </w:rPr>
        <w:t>∕</w:t>
      </w:r>
      <w:r>
        <w:rPr>
          <w:rFonts w:hint="eastAsia" w:ascii="宋体" w:hAnsi="宋体"/>
          <w:sz w:val="24"/>
          <w:szCs w:val="24"/>
          <w:u w:val="single"/>
        </w:rPr>
        <w:t xml:space="preserve"> 年 </w:t>
      </w:r>
      <w:r>
        <w:rPr>
          <w:rFonts w:ascii="宋体" w:hAnsi="宋体" w:cs="Calibri"/>
          <w:sz w:val="24"/>
          <w:szCs w:val="24"/>
          <w:u w:val="single"/>
        </w:rPr>
        <w:t>∕</w:t>
      </w:r>
      <w:r>
        <w:rPr>
          <w:rFonts w:hint="eastAsia" w:ascii="宋体" w:hAnsi="宋体"/>
          <w:sz w:val="24"/>
          <w:szCs w:val="24"/>
          <w:u w:val="single"/>
        </w:rPr>
        <w:t xml:space="preserve">月 </w:t>
      </w:r>
      <w:r>
        <w:rPr>
          <w:rFonts w:ascii="宋体" w:hAnsi="宋体" w:cs="Calibri"/>
          <w:sz w:val="24"/>
          <w:szCs w:val="24"/>
          <w:u w:val="single"/>
        </w:rPr>
        <w:t>∕</w:t>
      </w:r>
      <w:r>
        <w:rPr>
          <w:rFonts w:hint="eastAsia" w:ascii="宋体" w:hAnsi="宋体"/>
          <w:sz w:val="24"/>
          <w:szCs w:val="24"/>
          <w:u w:val="single"/>
        </w:rPr>
        <w:t>日</w:t>
      </w:r>
      <w:r>
        <w:rPr>
          <w:rFonts w:hint="eastAsia" w:ascii="宋体" w:hAnsi="宋体"/>
          <w:sz w:val="24"/>
          <w:szCs w:val="24"/>
        </w:rPr>
        <w:t>起，甲、乙双方均有权每</w:t>
      </w:r>
      <w:r>
        <w:rPr>
          <w:rFonts w:ascii="宋体" w:hAnsi="宋体" w:cs="Calibri"/>
          <w:sz w:val="24"/>
          <w:szCs w:val="24"/>
          <w:u w:val="single"/>
        </w:rPr>
        <w:t>∕</w:t>
      </w:r>
      <w:r>
        <w:rPr>
          <w:rFonts w:hint="eastAsia" w:ascii="宋体" w:hAnsi="宋体"/>
          <w:sz w:val="24"/>
          <w:szCs w:val="24"/>
        </w:rPr>
        <w:t>年一次提出按照届时的市场行情调整标的租金，具体调整幅度由甲、乙双方参考与标的相同或类似地段、用途的房产土地的市场租赁价格协商确定，协商不成的，本合同提前终止。</w:t>
      </w:r>
    </w:p>
    <w:p w14:paraId="38E9FC43">
      <w:pPr>
        <w:spacing w:line="460" w:lineRule="exact"/>
        <w:ind w:firstLine="480" w:firstLineChars="200"/>
        <w:rPr>
          <w:rFonts w:ascii="宋体" w:hAnsi="宋体"/>
          <w:sz w:val="24"/>
          <w:szCs w:val="24"/>
        </w:rPr>
      </w:pPr>
      <w:r>
        <w:rPr>
          <w:rFonts w:hint="eastAsia" w:ascii="宋体" w:hAnsi="宋体"/>
          <w:sz w:val="24"/>
          <w:szCs w:val="24"/>
        </w:rPr>
        <w:t>3.2  租金按以下第</w:t>
      </w:r>
      <w:r>
        <w:rPr>
          <w:rFonts w:hint="eastAsia" w:ascii="宋体" w:hAnsi="宋体"/>
          <w:color w:val="FF0000"/>
          <w:sz w:val="24"/>
          <w:szCs w:val="24"/>
          <w:u w:val="single"/>
        </w:rPr>
        <w:t>3.2.2</w:t>
      </w:r>
      <w:r>
        <w:rPr>
          <w:rFonts w:hint="eastAsia" w:ascii="宋体" w:hAnsi="宋体"/>
          <w:sz w:val="24"/>
          <w:szCs w:val="24"/>
        </w:rPr>
        <w:t>条规定的方式缴纳：</w:t>
      </w:r>
    </w:p>
    <w:p w14:paraId="0A998042">
      <w:pPr>
        <w:tabs>
          <w:tab w:val="left" w:pos="4860"/>
        </w:tabs>
        <w:spacing w:line="460" w:lineRule="exact"/>
        <w:ind w:firstLine="480" w:firstLineChars="200"/>
        <w:rPr>
          <w:rFonts w:ascii="宋体" w:hAnsi="宋体"/>
          <w:sz w:val="24"/>
          <w:szCs w:val="24"/>
        </w:rPr>
      </w:pPr>
      <w:r>
        <w:rPr>
          <w:rFonts w:hint="eastAsia" w:ascii="宋体" w:hAnsi="宋体"/>
          <w:sz w:val="24"/>
          <w:szCs w:val="24"/>
        </w:rPr>
        <w:t>3.2.1 租金按照</w:t>
      </w:r>
      <w:r>
        <w:rPr>
          <w:rFonts w:hint="eastAsia" w:ascii="宋体" w:hAnsi="宋体"/>
          <w:sz w:val="24"/>
          <w:szCs w:val="24"/>
          <w:lang w:eastAsia="zh-CN"/>
        </w:rPr>
        <w:t>季度</w:t>
      </w:r>
      <w:r>
        <w:rPr>
          <w:rFonts w:hint="eastAsia" w:ascii="宋体" w:hAnsi="宋体"/>
          <w:sz w:val="24"/>
          <w:szCs w:val="24"/>
        </w:rPr>
        <w:t>计算，乙方须于每</w:t>
      </w:r>
      <w:r>
        <w:rPr>
          <w:rFonts w:hint="eastAsia" w:ascii="宋体" w:hAnsi="宋体"/>
          <w:sz w:val="24"/>
          <w:szCs w:val="24"/>
          <w:lang w:eastAsia="zh-CN"/>
        </w:rPr>
        <w:t>季度</w:t>
      </w:r>
      <w:r>
        <w:rPr>
          <w:rFonts w:ascii="宋体" w:hAnsi="宋体" w:cs="Calibri"/>
          <w:sz w:val="24"/>
          <w:szCs w:val="24"/>
          <w:u w:val="single"/>
        </w:rPr>
        <w:t>∕</w:t>
      </w:r>
      <w:r>
        <w:rPr>
          <w:rFonts w:hint="eastAsia" w:ascii="宋体" w:hAnsi="宋体"/>
          <w:sz w:val="24"/>
          <w:szCs w:val="24"/>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63A031BF">
      <w:pPr>
        <w:tabs>
          <w:tab w:val="left" w:pos="4860"/>
        </w:tabs>
        <w:spacing w:line="460" w:lineRule="exact"/>
        <w:ind w:firstLine="480" w:firstLineChars="200"/>
        <w:rPr>
          <w:rFonts w:ascii="宋体" w:hAnsi="宋体"/>
          <w:sz w:val="24"/>
          <w:szCs w:val="24"/>
        </w:rPr>
      </w:pPr>
      <w:r>
        <w:rPr>
          <w:rFonts w:hint="eastAsia" w:ascii="宋体" w:hAnsi="宋体"/>
          <w:sz w:val="24"/>
          <w:szCs w:val="24"/>
        </w:rPr>
        <w:t>3.2.2 租金按</w:t>
      </w:r>
      <w:r>
        <w:rPr>
          <w:rFonts w:hint="eastAsia" w:ascii="宋体" w:hAnsi="宋体"/>
          <w:sz w:val="24"/>
          <w:szCs w:val="24"/>
          <w:u w:val="single"/>
          <w:lang w:eastAsia="zh-CN"/>
        </w:rPr>
        <w:t>一个季度</w:t>
      </w:r>
      <w:r>
        <w:rPr>
          <w:rFonts w:hint="eastAsia" w:ascii="宋体" w:hAnsi="宋体"/>
          <w:sz w:val="24"/>
          <w:szCs w:val="24"/>
          <w:lang w:val="en-US" w:eastAsia="zh-CN"/>
        </w:rPr>
        <w:t xml:space="preserve"> </w:t>
      </w:r>
      <w:r>
        <w:rPr>
          <w:rFonts w:hint="eastAsia" w:ascii="宋体" w:hAnsi="宋体"/>
          <w:sz w:val="24"/>
          <w:szCs w:val="24"/>
        </w:rPr>
        <w:t>为一个缴费周期，乙方须于每个缴费周期第一个月的</w:t>
      </w:r>
      <w:r>
        <w:rPr>
          <w:rFonts w:ascii="宋体" w:hAnsi="宋体"/>
          <w:color w:val="FF0000"/>
          <w:sz w:val="24"/>
          <w:szCs w:val="24"/>
          <w:u w:val="single"/>
        </w:rPr>
        <w:t>5</w:t>
      </w:r>
      <w:r>
        <w:rPr>
          <w:rFonts w:hint="eastAsia" w:ascii="宋体" w:hAnsi="宋体"/>
          <w:sz w:val="24"/>
          <w:szCs w:val="24"/>
        </w:rPr>
        <w:t>日前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487912CE">
      <w:pPr>
        <w:tabs>
          <w:tab w:val="left" w:pos="4860"/>
        </w:tabs>
        <w:spacing w:line="460" w:lineRule="exact"/>
        <w:ind w:firstLine="480" w:firstLineChars="200"/>
        <w:rPr>
          <w:rFonts w:ascii="宋体" w:hAnsi="宋体"/>
          <w:sz w:val="24"/>
          <w:szCs w:val="24"/>
        </w:rPr>
      </w:pPr>
      <w:r>
        <w:rPr>
          <w:rFonts w:hint="eastAsia" w:ascii="宋体" w:hAnsi="宋体"/>
          <w:sz w:val="24"/>
          <w:szCs w:val="24"/>
        </w:rPr>
        <w:t>3.2.3 一次性缴付，乙方应于本合同签订后第</w:t>
      </w:r>
      <w:r>
        <w:rPr>
          <w:rFonts w:ascii="宋体" w:hAnsi="宋体" w:cs="Calibri"/>
          <w:sz w:val="24"/>
          <w:szCs w:val="24"/>
          <w:u w:val="single"/>
        </w:rPr>
        <w:t>∕</w:t>
      </w:r>
      <w:r>
        <w:rPr>
          <w:rFonts w:hint="eastAsia" w:ascii="宋体" w:hAnsi="宋体"/>
          <w:sz w:val="24"/>
          <w:szCs w:val="24"/>
        </w:rPr>
        <w:t>个工作日将全部租金支付给甲方。</w:t>
      </w:r>
    </w:p>
    <w:p w14:paraId="68A1A466">
      <w:pPr>
        <w:tabs>
          <w:tab w:val="left" w:pos="4440"/>
        </w:tabs>
        <w:spacing w:line="460" w:lineRule="exact"/>
        <w:ind w:firstLine="480" w:firstLineChars="200"/>
        <w:rPr>
          <w:rFonts w:ascii="宋体" w:hAnsi="宋体"/>
          <w:sz w:val="24"/>
          <w:szCs w:val="24"/>
        </w:rPr>
      </w:pPr>
      <w:r>
        <w:rPr>
          <w:rFonts w:hint="eastAsia" w:ascii="宋体" w:hAnsi="宋体"/>
          <w:sz w:val="24"/>
          <w:szCs w:val="24"/>
        </w:rPr>
        <w:t>3.3 租赁保证金相当于（根据</w:t>
      </w:r>
      <w:r>
        <w:rPr>
          <w:rFonts w:ascii="宋体" w:hAnsi="宋体"/>
          <w:sz w:val="24"/>
          <w:szCs w:val="24"/>
        </w:rPr>
        <w:t>实际情况</w:t>
      </w:r>
      <w:r>
        <w:rPr>
          <w:rFonts w:hint="eastAsia" w:ascii="宋体" w:hAnsi="宋体"/>
          <w:sz w:val="24"/>
          <w:szCs w:val="24"/>
        </w:rPr>
        <w:t>在</w:t>
      </w:r>
      <w:r>
        <w:rPr>
          <w:rFonts w:ascii="宋体" w:hAnsi="宋体"/>
          <w:sz w:val="24"/>
          <w:szCs w:val="24"/>
        </w:rPr>
        <w:t>以下条件中打勾</w:t>
      </w:r>
      <w:r>
        <w:rPr>
          <w:rFonts w:hint="eastAsia" w:ascii="宋体" w:hAnsi="宋体"/>
          <w:sz w:val="24"/>
          <w:szCs w:val="24"/>
        </w:rPr>
        <w:t>）：</w:t>
      </w:r>
    </w:p>
    <w:p w14:paraId="0CBFB867">
      <w:pPr>
        <w:tabs>
          <w:tab w:val="left" w:pos="4440"/>
        </w:tabs>
        <w:spacing w:line="460" w:lineRule="exact"/>
        <w:ind w:firstLine="480" w:firstLineChars="200"/>
        <w:rPr>
          <w:rFonts w:ascii="宋体" w:hAnsi="宋体"/>
          <w:sz w:val="24"/>
          <w:szCs w:val="24"/>
        </w:rPr>
      </w:pPr>
      <w:r>
        <w:rPr>
          <w:rFonts w:hint="eastAsia" w:ascii="宋体" w:hAnsi="宋体"/>
          <w:color w:val="FF0000"/>
          <w:sz w:val="24"/>
          <w:szCs w:val="24"/>
          <w:bdr w:val="single" w:color="auto" w:sz="4" w:space="0"/>
        </w:rPr>
        <w:t>√</w:t>
      </w:r>
      <w:r>
        <w:rPr>
          <w:rFonts w:hint="eastAsia" w:ascii="宋体" w:hAnsi="宋体"/>
          <w:sz w:val="24"/>
          <w:szCs w:val="24"/>
        </w:rPr>
        <w:t xml:space="preserve"> 年</w:t>
      </w:r>
      <w:r>
        <w:rPr>
          <w:rFonts w:ascii="宋体" w:hAnsi="宋体"/>
          <w:sz w:val="24"/>
          <w:szCs w:val="24"/>
        </w:rPr>
        <w:t>租金</w:t>
      </w:r>
      <w:r>
        <w:rPr>
          <w:rFonts w:hint="eastAsia" w:ascii="宋体" w:hAnsi="宋体"/>
          <w:sz w:val="24"/>
          <w:szCs w:val="24"/>
        </w:rPr>
        <w:t>的</w:t>
      </w:r>
      <w:r>
        <w:rPr>
          <w:rFonts w:hint="eastAsia" w:ascii="宋体" w:hAnsi="宋体"/>
          <w:color w:val="FF0000"/>
          <w:sz w:val="24"/>
          <w:szCs w:val="24"/>
          <w:u w:val="single"/>
          <w:lang w:val="en-US" w:eastAsia="zh-CN"/>
        </w:rPr>
        <w:t>10%</w:t>
      </w:r>
      <w:r>
        <w:rPr>
          <w:rFonts w:ascii="宋体" w:hAnsi="宋体"/>
          <w:sz w:val="24"/>
          <w:szCs w:val="24"/>
        </w:rPr>
        <w:t>，</w:t>
      </w:r>
      <w:r>
        <w:rPr>
          <w:rFonts w:hint="eastAsia" w:ascii="宋体" w:hAnsi="宋体"/>
          <w:sz w:val="24"/>
          <w:szCs w:val="24"/>
        </w:rPr>
        <w:t>合计</w:t>
      </w:r>
      <w:r>
        <w:rPr>
          <w:rFonts w:ascii="宋体" w:hAnsi="宋体"/>
          <w:sz w:val="24"/>
          <w:szCs w:val="24"/>
        </w:rPr>
        <w:t>人民币</w:t>
      </w:r>
      <w:r>
        <w:rPr>
          <w:rFonts w:hint="eastAsia" w:ascii="宋体" w:hAnsi="宋体"/>
          <w:color w:val="FF0000"/>
          <w:sz w:val="24"/>
          <w:szCs w:val="24"/>
          <w:u w:val="single"/>
        </w:rPr>
        <w:t>******</w:t>
      </w:r>
      <w:r>
        <w:rPr>
          <w:rFonts w:ascii="宋体" w:hAnsi="宋体"/>
          <w:sz w:val="24"/>
          <w:szCs w:val="24"/>
          <w:u w:val="single"/>
        </w:rPr>
        <w:t>万元</w:t>
      </w:r>
      <w:r>
        <w:rPr>
          <w:rFonts w:ascii="宋体" w:hAnsi="宋体"/>
          <w:sz w:val="24"/>
          <w:szCs w:val="24"/>
        </w:rPr>
        <w:t>（人民币大写：</w:t>
      </w:r>
      <w:r>
        <w:rPr>
          <w:rFonts w:hint="eastAsia" w:ascii="宋体" w:hAnsi="宋体"/>
          <w:color w:val="FF0000"/>
          <w:sz w:val="24"/>
          <w:szCs w:val="24"/>
          <w:u w:val="single"/>
        </w:rPr>
        <w:t>******</w:t>
      </w:r>
      <w:r>
        <w:rPr>
          <w:rFonts w:ascii="宋体" w:hAnsi="宋体"/>
          <w:sz w:val="24"/>
          <w:szCs w:val="24"/>
        </w:rPr>
        <w:t>）</w:t>
      </w:r>
      <w:r>
        <w:rPr>
          <w:rFonts w:hint="eastAsia" w:ascii="宋体" w:hAnsi="宋体"/>
          <w:sz w:val="24"/>
          <w:szCs w:val="24"/>
        </w:rPr>
        <w:t xml:space="preserve">； </w:t>
      </w:r>
    </w:p>
    <w:p w14:paraId="1737F53D">
      <w:pPr>
        <w:tabs>
          <w:tab w:val="left" w:pos="4440"/>
        </w:tabs>
        <w:spacing w:line="460" w:lineRule="exact"/>
        <w:ind w:firstLine="480" w:firstLineChars="200"/>
        <w:rPr>
          <w:rFonts w:ascii="宋体" w:hAnsi="宋体"/>
          <w:sz w:val="24"/>
          <w:szCs w:val="24"/>
        </w:rPr>
      </w:pPr>
      <w:r>
        <w:rPr>
          <w:rFonts w:hint="eastAsia" w:ascii="宋体" w:hAnsi="宋体"/>
          <w:sz w:val="24"/>
          <w:szCs w:val="24"/>
        </w:rPr>
        <w:t xml:space="preserve"> □ 本合同</w:t>
      </w:r>
      <w:r>
        <w:rPr>
          <w:rFonts w:ascii="宋体" w:hAnsi="宋体"/>
          <w:sz w:val="24"/>
          <w:szCs w:val="24"/>
        </w:rPr>
        <w:t>最后一个租赁月租金</w:t>
      </w:r>
      <w:r>
        <w:rPr>
          <w:rFonts w:hint="eastAsia" w:ascii="宋体" w:hAnsi="宋体"/>
          <w:sz w:val="24"/>
          <w:szCs w:val="24"/>
        </w:rPr>
        <w:t>的</w:t>
      </w:r>
      <w:r>
        <w:rPr>
          <w:rFonts w:hint="eastAsia" w:ascii="宋体" w:hAnsi="宋体"/>
          <w:sz w:val="24"/>
          <w:szCs w:val="24"/>
          <w:u w:val="single"/>
        </w:rPr>
        <w:t>倍</w:t>
      </w:r>
      <w:r>
        <w:rPr>
          <w:rFonts w:ascii="宋体" w:hAnsi="宋体"/>
          <w:sz w:val="24"/>
          <w:szCs w:val="24"/>
        </w:rPr>
        <w:t>，</w:t>
      </w:r>
      <w:r>
        <w:rPr>
          <w:rFonts w:hint="eastAsia" w:ascii="宋体" w:hAnsi="宋体"/>
          <w:sz w:val="24"/>
          <w:szCs w:val="24"/>
        </w:rPr>
        <w:t>合计</w:t>
      </w:r>
      <w:r>
        <w:rPr>
          <w:rFonts w:ascii="宋体" w:hAnsi="宋体"/>
          <w:sz w:val="24"/>
          <w:szCs w:val="24"/>
        </w:rPr>
        <w:t>人民币元</w:t>
      </w:r>
      <w:r>
        <w:rPr>
          <w:rFonts w:hint="eastAsia" w:ascii="宋体" w:hAnsi="宋体"/>
          <w:sz w:val="24"/>
          <w:szCs w:val="24"/>
        </w:rPr>
        <w:t>；</w:t>
      </w:r>
    </w:p>
    <w:p w14:paraId="55D05364">
      <w:pPr>
        <w:tabs>
          <w:tab w:val="left" w:pos="4440"/>
        </w:tabs>
        <w:spacing w:line="460" w:lineRule="exact"/>
        <w:ind w:firstLine="480" w:firstLineChars="200"/>
        <w:rPr>
          <w:rFonts w:ascii="宋体" w:hAnsi="宋体"/>
          <w:sz w:val="24"/>
          <w:szCs w:val="24"/>
        </w:rPr>
      </w:pPr>
      <w:r>
        <w:rPr>
          <w:rFonts w:hint="eastAsia" w:ascii="宋体" w:hAnsi="宋体"/>
          <w:sz w:val="24"/>
          <w:szCs w:val="24"/>
        </w:rPr>
        <w:t xml:space="preserve"> □ 其他：。</w:t>
      </w:r>
    </w:p>
    <w:p w14:paraId="590E6811">
      <w:pPr>
        <w:tabs>
          <w:tab w:val="left" w:pos="4440"/>
        </w:tabs>
        <w:spacing w:line="460" w:lineRule="exact"/>
        <w:ind w:firstLine="480" w:firstLineChars="200"/>
        <w:rPr>
          <w:rFonts w:ascii="宋体" w:hAnsi="宋体"/>
          <w:sz w:val="24"/>
          <w:szCs w:val="24"/>
        </w:rPr>
      </w:pPr>
      <w:r>
        <w:rPr>
          <w:rFonts w:hint="eastAsia" w:ascii="宋体" w:hAnsi="宋体"/>
          <w:sz w:val="24"/>
          <w:szCs w:val="24"/>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14:paraId="51AA3BFD">
      <w:pPr>
        <w:tabs>
          <w:tab w:val="left" w:pos="4860"/>
        </w:tabs>
        <w:spacing w:line="460" w:lineRule="exact"/>
        <w:ind w:firstLine="480" w:firstLineChars="200"/>
        <w:rPr>
          <w:rFonts w:ascii="宋体" w:hAnsi="宋体"/>
          <w:sz w:val="24"/>
          <w:szCs w:val="24"/>
        </w:rPr>
      </w:pPr>
      <w:r>
        <w:rPr>
          <w:rFonts w:hint="eastAsia" w:ascii="宋体" w:hAnsi="宋体"/>
          <w:sz w:val="24"/>
          <w:szCs w:val="24"/>
        </w:rPr>
        <w:t>3.4 乙方须于签订本合同时一次性向甲方支付如下款项，共计人民币</w:t>
      </w:r>
      <w:r>
        <w:rPr>
          <w:rFonts w:hint="eastAsia" w:ascii="宋体" w:hAnsi="宋体"/>
          <w:color w:val="FF0000"/>
          <w:sz w:val="24"/>
          <w:szCs w:val="24"/>
          <w:u w:val="single"/>
        </w:rPr>
        <w:t>******</w:t>
      </w:r>
      <w:r>
        <w:rPr>
          <w:rFonts w:hint="eastAsia" w:ascii="宋体" w:hAnsi="宋体"/>
          <w:sz w:val="24"/>
          <w:szCs w:val="24"/>
        </w:rPr>
        <w:t>元（人民币</w:t>
      </w:r>
    </w:p>
    <w:p w14:paraId="6114FD50">
      <w:pPr>
        <w:tabs>
          <w:tab w:val="left" w:pos="4860"/>
        </w:tabs>
        <w:spacing w:line="460" w:lineRule="exact"/>
        <w:ind w:left="315" w:hanging="360" w:hangingChars="150"/>
        <w:rPr>
          <w:rFonts w:ascii="宋体" w:hAnsi="宋体"/>
          <w:b/>
          <w:sz w:val="24"/>
          <w:szCs w:val="24"/>
        </w:rPr>
      </w:pPr>
      <w:r>
        <w:rPr>
          <w:rFonts w:hint="eastAsia" w:ascii="宋体" w:hAnsi="宋体"/>
          <w:sz w:val="24"/>
          <w:szCs w:val="24"/>
        </w:rPr>
        <w:t>大写：</w:t>
      </w:r>
      <w:r>
        <w:rPr>
          <w:rFonts w:hint="eastAsia" w:ascii="宋体" w:hAnsi="宋体"/>
          <w:color w:val="FF0000"/>
          <w:sz w:val="24"/>
          <w:szCs w:val="24"/>
          <w:u w:val="single"/>
        </w:rPr>
        <w:t>******</w:t>
      </w:r>
      <w:r>
        <w:rPr>
          <w:rFonts w:hint="eastAsia" w:ascii="宋体" w:hAnsi="宋体"/>
          <w:sz w:val="24"/>
          <w:szCs w:val="24"/>
        </w:rPr>
        <w:t>万元）。</w:t>
      </w:r>
    </w:p>
    <w:p w14:paraId="204E6CFF">
      <w:pPr>
        <w:pStyle w:val="15"/>
        <w:numPr>
          <w:ilvl w:val="0"/>
          <w:numId w:val="2"/>
        </w:numPr>
        <w:tabs>
          <w:tab w:val="left" w:pos="360"/>
          <w:tab w:val="left" w:pos="4860"/>
        </w:tabs>
        <w:spacing w:line="460" w:lineRule="exact"/>
        <w:ind w:firstLineChars="0"/>
        <w:rPr>
          <w:rFonts w:ascii="宋体" w:hAnsi="宋体"/>
          <w:sz w:val="24"/>
          <w:szCs w:val="24"/>
        </w:rPr>
      </w:pPr>
      <w:r>
        <w:rPr>
          <w:rFonts w:hint="eastAsia" w:ascii="宋体" w:hAnsi="宋体"/>
          <w:sz w:val="24"/>
          <w:szCs w:val="24"/>
        </w:rPr>
        <w:t>首期（</w:t>
      </w:r>
      <w:r>
        <w:rPr>
          <w:rFonts w:hint="eastAsia" w:ascii="宋体" w:hAnsi="宋体"/>
          <w:color w:val="FF0000"/>
          <w:sz w:val="24"/>
          <w:szCs w:val="24"/>
          <w:u w:val="single"/>
        </w:rPr>
        <w:t>****年**月**</w:t>
      </w:r>
      <w:r>
        <w:rPr>
          <w:rFonts w:hint="eastAsia" w:ascii="宋体" w:hAnsi="宋体"/>
          <w:color w:val="FF0000"/>
          <w:sz w:val="24"/>
          <w:szCs w:val="24"/>
        </w:rPr>
        <w:t>日</w:t>
      </w:r>
      <w:r>
        <w:rPr>
          <w:rFonts w:hint="eastAsia" w:ascii="宋体" w:hAnsi="宋体"/>
          <w:sz w:val="24"/>
          <w:szCs w:val="24"/>
        </w:rPr>
        <w:t>起至</w:t>
      </w:r>
      <w:r>
        <w:rPr>
          <w:rFonts w:hint="eastAsia" w:ascii="宋体" w:hAnsi="宋体"/>
          <w:color w:val="FF0000"/>
          <w:sz w:val="24"/>
          <w:szCs w:val="24"/>
          <w:u w:val="single"/>
        </w:rPr>
        <w:t>****年**月**日</w:t>
      </w:r>
      <w:r>
        <w:rPr>
          <w:rFonts w:hint="eastAsia" w:ascii="宋体" w:hAnsi="宋体"/>
          <w:sz w:val="24"/>
          <w:szCs w:val="24"/>
        </w:rPr>
        <w:t>）租金人民币</w:t>
      </w:r>
      <w:r>
        <w:rPr>
          <w:rFonts w:hint="eastAsia" w:ascii="宋体" w:hAnsi="宋体"/>
          <w:color w:val="FF0000"/>
          <w:sz w:val="24"/>
          <w:szCs w:val="24"/>
          <w:u w:val="single"/>
        </w:rPr>
        <w:t>******</w:t>
      </w:r>
      <w:r>
        <w:rPr>
          <w:rFonts w:hint="eastAsia" w:ascii="宋体" w:hAnsi="宋体"/>
          <w:sz w:val="24"/>
          <w:szCs w:val="24"/>
          <w:u w:val="single"/>
        </w:rPr>
        <w:t>万</w:t>
      </w:r>
      <w:r>
        <w:rPr>
          <w:rFonts w:hint="eastAsia" w:ascii="宋体" w:hAnsi="宋体"/>
          <w:sz w:val="24"/>
          <w:szCs w:val="24"/>
        </w:rPr>
        <w:t>元（人民币大写：</w:t>
      </w:r>
      <w:r>
        <w:rPr>
          <w:rFonts w:hint="eastAsia" w:ascii="宋体" w:hAnsi="宋体"/>
          <w:color w:val="FF0000"/>
          <w:sz w:val="24"/>
          <w:szCs w:val="24"/>
          <w:u w:val="single"/>
        </w:rPr>
        <w:t>******</w:t>
      </w:r>
      <w:r>
        <w:rPr>
          <w:rFonts w:hint="eastAsia" w:ascii="宋体" w:hAnsi="宋体"/>
          <w:sz w:val="24"/>
          <w:szCs w:val="24"/>
          <w:u w:val="single"/>
        </w:rPr>
        <w:t>万元</w:t>
      </w:r>
      <w:r>
        <w:rPr>
          <w:rFonts w:hint="eastAsia" w:ascii="宋体" w:hAnsi="宋体"/>
          <w:sz w:val="24"/>
          <w:szCs w:val="24"/>
        </w:rPr>
        <w:t>）。</w:t>
      </w:r>
    </w:p>
    <w:p w14:paraId="056BB734">
      <w:pPr>
        <w:tabs>
          <w:tab w:val="left" w:pos="360"/>
          <w:tab w:val="left" w:pos="4860"/>
        </w:tabs>
        <w:spacing w:line="460" w:lineRule="exact"/>
        <w:ind w:firstLine="480" w:firstLineChars="200"/>
        <w:rPr>
          <w:rFonts w:ascii="宋体" w:hAnsi="宋体"/>
          <w:sz w:val="24"/>
          <w:szCs w:val="24"/>
        </w:rPr>
      </w:pPr>
      <w:r>
        <w:rPr>
          <w:rFonts w:hint="eastAsia" w:ascii="宋体" w:hAnsi="宋体"/>
          <w:sz w:val="24"/>
          <w:szCs w:val="24"/>
        </w:rPr>
        <w:t>②租赁保证金人民币</w:t>
      </w:r>
      <w:r>
        <w:rPr>
          <w:rFonts w:hint="eastAsia" w:ascii="宋体" w:hAnsi="宋体"/>
          <w:color w:val="FF0000"/>
          <w:sz w:val="24"/>
          <w:szCs w:val="24"/>
          <w:u w:val="single"/>
        </w:rPr>
        <w:t>******</w:t>
      </w:r>
      <w:r>
        <w:rPr>
          <w:rFonts w:hint="eastAsia" w:ascii="宋体" w:hAnsi="宋体"/>
          <w:sz w:val="24"/>
          <w:szCs w:val="24"/>
          <w:u w:val="single"/>
        </w:rPr>
        <w:t>万</w:t>
      </w:r>
      <w:r>
        <w:rPr>
          <w:rFonts w:hint="eastAsia" w:ascii="宋体" w:hAnsi="宋体"/>
          <w:sz w:val="24"/>
          <w:szCs w:val="24"/>
        </w:rPr>
        <w:t>元（人民币大写</w:t>
      </w:r>
      <w:r>
        <w:rPr>
          <w:rFonts w:hint="eastAsia" w:ascii="宋体" w:hAnsi="宋体"/>
          <w:color w:val="FF0000"/>
          <w:sz w:val="24"/>
          <w:szCs w:val="24"/>
          <w:u w:val="single"/>
        </w:rPr>
        <w:t>******</w:t>
      </w:r>
      <w:r>
        <w:rPr>
          <w:rFonts w:hint="eastAsia" w:ascii="宋体" w:hAnsi="宋体"/>
          <w:sz w:val="24"/>
          <w:szCs w:val="24"/>
          <w:u w:val="single"/>
        </w:rPr>
        <w:t>万</w:t>
      </w:r>
      <w:r>
        <w:rPr>
          <w:rFonts w:hint="eastAsia" w:ascii="宋体" w:hAnsi="宋体"/>
          <w:sz w:val="24"/>
          <w:szCs w:val="24"/>
        </w:rPr>
        <w:t>元）。</w:t>
      </w:r>
    </w:p>
    <w:p w14:paraId="634B7C64">
      <w:pPr>
        <w:tabs>
          <w:tab w:val="left" w:pos="4860"/>
        </w:tabs>
        <w:spacing w:line="460" w:lineRule="exact"/>
        <w:ind w:firstLine="480" w:firstLineChars="200"/>
        <w:rPr>
          <w:rFonts w:ascii="宋体" w:hAnsi="宋体"/>
          <w:sz w:val="24"/>
          <w:szCs w:val="24"/>
        </w:rPr>
      </w:pPr>
      <w:r>
        <w:rPr>
          <w:rFonts w:hint="eastAsia" w:ascii="宋体" w:hAnsi="宋体"/>
          <w:sz w:val="24"/>
          <w:szCs w:val="24"/>
        </w:rPr>
        <w:t>3.5 本合同所涉及应付款项应由乙方支付，乙方不得委托第三方代为支付，甲方所开具发票对应为乙方。</w:t>
      </w:r>
    </w:p>
    <w:p w14:paraId="471A4169">
      <w:pPr>
        <w:tabs>
          <w:tab w:val="left" w:pos="4860"/>
        </w:tabs>
        <w:spacing w:line="460" w:lineRule="exact"/>
        <w:ind w:firstLine="480" w:firstLineChars="200"/>
        <w:rPr>
          <w:rFonts w:ascii="宋体" w:hAnsi="宋体"/>
          <w:sz w:val="24"/>
          <w:szCs w:val="24"/>
        </w:rPr>
      </w:pPr>
      <w:r>
        <w:rPr>
          <w:rFonts w:hint="eastAsia" w:ascii="宋体" w:hAnsi="宋体"/>
          <w:sz w:val="24"/>
          <w:szCs w:val="24"/>
        </w:rPr>
        <w:t>3.6合同印花税按政府部门现时规定缴纳，标准为租赁期间租金总额的2‰，租赁双方各承担1‰，双方自行缴纳。若遇政府调整税率，双方按调整后的税率执行。</w:t>
      </w:r>
    </w:p>
    <w:p w14:paraId="291740C4">
      <w:pPr>
        <w:tabs>
          <w:tab w:val="left" w:pos="4860"/>
        </w:tabs>
        <w:spacing w:line="460" w:lineRule="exact"/>
        <w:ind w:firstLine="480" w:firstLineChars="200"/>
        <w:rPr>
          <w:rFonts w:ascii="宋体" w:hAnsi="宋体"/>
          <w:sz w:val="24"/>
          <w:szCs w:val="24"/>
        </w:rPr>
      </w:pPr>
      <w:r>
        <w:rPr>
          <w:rFonts w:hint="eastAsia" w:ascii="宋体" w:hAnsi="宋体"/>
          <w:sz w:val="24"/>
          <w:szCs w:val="24"/>
        </w:rPr>
        <w:t>3.7 租赁保证金应于合同期满且交回标的之日起30个工作日内，在乙方无违反合同约定且结清各项应缴付的费用并交回保证金收据原件后，由甲方如数无息退还乙方。</w:t>
      </w:r>
    </w:p>
    <w:p w14:paraId="73BA1408">
      <w:pPr>
        <w:tabs>
          <w:tab w:val="left" w:pos="4860"/>
        </w:tabs>
        <w:spacing w:line="460" w:lineRule="exact"/>
        <w:ind w:firstLine="480" w:firstLineChars="200"/>
        <w:rPr>
          <w:rFonts w:ascii="宋体" w:hAnsi="宋体"/>
          <w:sz w:val="24"/>
          <w:szCs w:val="24"/>
        </w:rPr>
      </w:pPr>
      <w:r>
        <w:rPr>
          <w:rFonts w:hint="eastAsia" w:ascii="宋体" w:hAnsi="宋体"/>
          <w:sz w:val="24"/>
          <w:szCs w:val="24"/>
        </w:rPr>
        <w:t>3.8  甲方收款账号及乙方开票信息（账号信息如有变动，以甲方另行通知为准）：</w:t>
      </w:r>
    </w:p>
    <w:p w14:paraId="5752A465">
      <w:pPr>
        <w:tabs>
          <w:tab w:val="left" w:pos="993"/>
        </w:tabs>
        <w:snapToGrid w:val="0"/>
        <w:spacing w:line="460" w:lineRule="exact"/>
        <w:ind w:firstLine="480" w:firstLineChars="200"/>
        <w:rPr>
          <w:rFonts w:ascii="宋体" w:hAnsi="宋体"/>
          <w:sz w:val="24"/>
          <w:szCs w:val="24"/>
        </w:rPr>
      </w:pPr>
      <w:r>
        <w:rPr>
          <w:rFonts w:hint="eastAsia" w:ascii="宋体" w:hAnsi="宋体"/>
          <w:sz w:val="24"/>
          <w:szCs w:val="24"/>
        </w:rPr>
        <w:t>甲方指定收款银行账户信息：</w:t>
      </w:r>
    </w:p>
    <w:p w14:paraId="72A966BF">
      <w:pPr>
        <w:snapToGrid w:val="0"/>
        <w:spacing w:line="460" w:lineRule="exact"/>
        <w:ind w:firstLine="480" w:firstLineChars="200"/>
        <w:rPr>
          <w:rFonts w:hint="default" w:ascii="宋体" w:hAnsi="宋体" w:eastAsia="宋体"/>
          <w:b/>
          <w:sz w:val="24"/>
          <w:szCs w:val="24"/>
          <w:u w:val="single"/>
          <w:lang w:val="en-US" w:eastAsia="zh-CN"/>
        </w:rPr>
      </w:pPr>
      <w:r>
        <w:rPr>
          <w:rFonts w:hint="eastAsia" w:ascii="宋体" w:hAnsi="宋体"/>
          <w:sz w:val="24"/>
          <w:szCs w:val="24"/>
        </w:rPr>
        <w:t>开户银行：</w:t>
      </w:r>
      <w:r>
        <w:rPr>
          <w:rFonts w:hint="eastAsia" w:ascii="宋体" w:hAnsi="宋体"/>
          <w:color w:val="C00000"/>
          <w:sz w:val="24"/>
          <w:szCs w:val="24"/>
          <w:u w:val="single"/>
          <w:lang w:val="en-US" w:eastAsia="zh-CN"/>
        </w:rPr>
        <w:t xml:space="preserve">天津市新华书教材发行有限责任公司 </w:t>
      </w:r>
      <w:r>
        <w:rPr>
          <w:rFonts w:hint="eastAsia" w:ascii="宋体" w:hAnsi="宋体"/>
          <w:color w:val="FF0000"/>
          <w:sz w:val="24"/>
          <w:szCs w:val="24"/>
          <w:u w:val="none"/>
          <w:lang w:val="en-US" w:eastAsia="zh-CN"/>
        </w:rPr>
        <w:t xml:space="preserve">         </w:t>
      </w:r>
      <w:r>
        <w:rPr>
          <w:rFonts w:hint="eastAsia" w:ascii="宋体" w:hAnsi="宋体"/>
          <w:color w:val="FF0000"/>
          <w:sz w:val="24"/>
          <w:szCs w:val="24"/>
          <w:u w:val="single"/>
          <w:lang w:val="en-US" w:eastAsia="zh-CN"/>
        </w:rPr>
        <w:t xml:space="preserve">    </w:t>
      </w:r>
    </w:p>
    <w:p w14:paraId="543434CA">
      <w:pPr>
        <w:snapToGrid w:val="0"/>
        <w:spacing w:line="460" w:lineRule="exact"/>
        <w:ind w:firstLine="480" w:firstLineChars="200"/>
        <w:rPr>
          <w:rFonts w:hint="default" w:ascii="宋体" w:hAnsi="宋体" w:eastAsia="宋体"/>
          <w:color w:val="FF0000"/>
          <w:sz w:val="24"/>
          <w:szCs w:val="24"/>
          <w:u w:val="single"/>
          <w:lang w:val="en-US" w:eastAsia="zh-CN"/>
        </w:rPr>
      </w:pPr>
      <w:r>
        <w:rPr>
          <w:rFonts w:hint="eastAsia" w:ascii="宋体" w:hAnsi="宋体"/>
          <w:sz w:val="24"/>
          <w:szCs w:val="24"/>
        </w:rPr>
        <w:t>开户名称</w:t>
      </w:r>
      <w:r>
        <w:rPr>
          <w:rFonts w:hint="eastAsia" w:ascii="宋体" w:hAnsi="宋体"/>
          <w:sz w:val="24"/>
          <w:szCs w:val="24"/>
          <w:lang w:val="en-US" w:eastAsia="zh-CN"/>
        </w:rPr>
        <w:t xml:space="preserve">  </w:t>
      </w:r>
      <w:r>
        <w:rPr>
          <w:rFonts w:hint="eastAsia" w:ascii="宋体" w:hAnsi="宋体"/>
          <w:color w:val="C00000"/>
          <w:sz w:val="24"/>
          <w:szCs w:val="24"/>
          <w:u w:val="single"/>
          <w:lang w:val="en-US" w:eastAsia="zh-CN"/>
        </w:rPr>
        <w:t>天津银行兴科支行</w:t>
      </w:r>
    </w:p>
    <w:p w14:paraId="5E82DDD2">
      <w:pPr>
        <w:snapToGrid w:val="0"/>
        <w:spacing w:line="460" w:lineRule="exact"/>
        <w:ind w:firstLine="480" w:firstLineChars="200"/>
        <w:rPr>
          <w:rFonts w:hint="default" w:ascii="宋体" w:hAnsi="宋体" w:eastAsia="宋体"/>
          <w:color w:val="FF0000"/>
          <w:sz w:val="24"/>
          <w:szCs w:val="24"/>
          <w:u w:val="single"/>
          <w:lang w:val="en-US" w:eastAsia="zh-CN"/>
        </w:rPr>
      </w:pPr>
      <w:r>
        <w:rPr>
          <w:rFonts w:hint="eastAsia" w:ascii="宋体" w:hAnsi="宋体"/>
          <w:sz w:val="24"/>
          <w:szCs w:val="24"/>
        </w:rPr>
        <w:t>银行账号：</w:t>
      </w:r>
      <w:r>
        <w:rPr>
          <w:rFonts w:hint="eastAsia" w:ascii="宋体" w:hAnsi="宋体"/>
          <w:color w:val="C00000"/>
          <w:sz w:val="24"/>
          <w:szCs w:val="24"/>
          <w:u w:val="single"/>
          <w:lang w:val="en-US" w:eastAsia="zh-CN"/>
        </w:rPr>
        <w:t>104601201090085467</w:t>
      </w:r>
    </w:p>
    <w:p w14:paraId="6E4AC858">
      <w:pPr>
        <w:tabs>
          <w:tab w:val="left" w:pos="993"/>
        </w:tabs>
        <w:snapToGrid w:val="0"/>
        <w:spacing w:line="460" w:lineRule="exact"/>
        <w:ind w:firstLine="480" w:firstLineChars="200"/>
        <w:rPr>
          <w:rFonts w:ascii="宋体" w:hAnsi="宋体"/>
          <w:sz w:val="24"/>
          <w:szCs w:val="24"/>
        </w:rPr>
      </w:pPr>
      <w:r>
        <w:rPr>
          <w:rFonts w:hint="eastAsia" w:ascii="宋体" w:hAnsi="宋体"/>
          <w:sz w:val="24"/>
          <w:szCs w:val="24"/>
        </w:rPr>
        <w:t>乙方增值税专用发票开票信息：</w:t>
      </w:r>
    </w:p>
    <w:p w14:paraId="0E73B4EE">
      <w:pPr>
        <w:snapToGrid w:val="0"/>
        <w:spacing w:line="460" w:lineRule="exact"/>
        <w:ind w:firstLine="480" w:firstLineChars="200"/>
        <w:rPr>
          <w:rFonts w:ascii="宋体" w:hAnsi="宋体"/>
          <w:b/>
          <w:sz w:val="24"/>
          <w:szCs w:val="24"/>
        </w:rPr>
      </w:pPr>
      <w:r>
        <w:rPr>
          <w:rFonts w:hint="eastAsia" w:ascii="宋体" w:hAnsi="宋体"/>
          <w:sz w:val="24"/>
          <w:szCs w:val="24"/>
        </w:rPr>
        <w:t>名称：</w:t>
      </w:r>
      <w:r>
        <w:rPr>
          <w:rFonts w:hint="eastAsia" w:ascii="宋体" w:hAnsi="宋体"/>
          <w:color w:val="FF0000"/>
          <w:sz w:val="24"/>
          <w:szCs w:val="24"/>
          <w:u w:val="single"/>
        </w:rPr>
        <w:t>*************</w:t>
      </w:r>
    </w:p>
    <w:p w14:paraId="7923B36E">
      <w:pPr>
        <w:snapToGrid w:val="0"/>
        <w:spacing w:line="460" w:lineRule="exact"/>
        <w:ind w:firstLine="480" w:firstLineChars="200"/>
        <w:rPr>
          <w:rFonts w:ascii="宋体" w:hAnsi="宋体"/>
          <w:sz w:val="24"/>
          <w:szCs w:val="24"/>
        </w:rPr>
      </w:pPr>
      <w:r>
        <w:rPr>
          <w:rFonts w:hint="eastAsia" w:ascii="宋体" w:hAnsi="宋体"/>
          <w:sz w:val="24"/>
          <w:szCs w:val="24"/>
        </w:rPr>
        <w:t>纳税人识别号：</w:t>
      </w:r>
      <w:r>
        <w:rPr>
          <w:rFonts w:hint="eastAsia" w:ascii="宋体" w:hAnsi="宋体"/>
          <w:color w:val="FF0000"/>
          <w:sz w:val="24"/>
          <w:szCs w:val="24"/>
          <w:u w:val="single"/>
        </w:rPr>
        <w:t>*************</w:t>
      </w:r>
    </w:p>
    <w:p w14:paraId="12E2085B">
      <w:pPr>
        <w:snapToGrid w:val="0"/>
        <w:spacing w:line="460" w:lineRule="exact"/>
        <w:ind w:firstLine="480" w:firstLineChars="200"/>
        <w:rPr>
          <w:rFonts w:ascii="宋体" w:hAnsi="宋体"/>
          <w:b/>
          <w:sz w:val="24"/>
          <w:szCs w:val="24"/>
        </w:rPr>
      </w:pPr>
      <w:r>
        <w:rPr>
          <w:rFonts w:hint="eastAsia" w:ascii="宋体" w:hAnsi="宋体"/>
          <w:sz w:val="24"/>
          <w:szCs w:val="24"/>
        </w:rPr>
        <w:t>地址、电话：</w:t>
      </w:r>
      <w:r>
        <w:rPr>
          <w:rFonts w:hint="eastAsia" w:ascii="宋体" w:hAnsi="宋体"/>
          <w:color w:val="FF0000"/>
          <w:sz w:val="24"/>
          <w:szCs w:val="24"/>
          <w:u w:val="single"/>
        </w:rPr>
        <w:t>*************</w:t>
      </w:r>
    </w:p>
    <w:p w14:paraId="1F1F8E7C">
      <w:pPr>
        <w:snapToGrid w:val="0"/>
        <w:spacing w:line="460" w:lineRule="exact"/>
        <w:ind w:firstLine="480" w:firstLineChars="200"/>
        <w:rPr>
          <w:rFonts w:ascii="宋体" w:hAnsi="宋体"/>
          <w:sz w:val="24"/>
          <w:szCs w:val="24"/>
        </w:rPr>
      </w:pPr>
      <w:r>
        <w:rPr>
          <w:rFonts w:hint="eastAsia" w:ascii="宋体" w:hAnsi="宋体"/>
          <w:sz w:val="24"/>
          <w:szCs w:val="24"/>
        </w:rPr>
        <w:t>开户行及账号：</w:t>
      </w:r>
      <w:r>
        <w:rPr>
          <w:rFonts w:hint="eastAsia" w:ascii="宋体" w:hAnsi="宋体"/>
          <w:color w:val="FF0000"/>
          <w:sz w:val="24"/>
          <w:szCs w:val="24"/>
          <w:u w:val="single"/>
        </w:rPr>
        <w:t>*************</w:t>
      </w:r>
    </w:p>
    <w:p w14:paraId="5DBF92FF">
      <w:pPr>
        <w:tabs>
          <w:tab w:val="left" w:pos="4860"/>
        </w:tabs>
        <w:spacing w:line="360" w:lineRule="auto"/>
        <w:jc w:val="center"/>
        <w:rPr>
          <w:rFonts w:ascii="宋体"/>
          <w:sz w:val="24"/>
          <w:szCs w:val="24"/>
        </w:rPr>
      </w:pPr>
      <w:r>
        <w:rPr>
          <w:rFonts w:hint="eastAsia" w:ascii="宋体"/>
          <w:b/>
          <w:sz w:val="24"/>
          <w:szCs w:val="24"/>
        </w:rPr>
        <w:t>第四章  交易信息</w:t>
      </w:r>
    </w:p>
    <w:p w14:paraId="37A6F3E9">
      <w:pPr>
        <w:tabs>
          <w:tab w:val="left" w:pos="4860"/>
        </w:tabs>
        <w:spacing w:line="460" w:lineRule="exact"/>
        <w:ind w:firstLine="480" w:firstLineChars="200"/>
        <w:rPr>
          <w:rFonts w:ascii="宋体" w:hAnsi="宋体"/>
          <w:bCs/>
          <w:sz w:val="24"/>
          <w:szCs w:val="24"/>
        </w:rPr>
      </w:pPr>
      <w:r>
        <w:rPr>
          <w:rFonts w:hint="eastAsia" w:ascii="宋体"/>
          <w:bCs/>
          <w:sz w:val="24"/>
          <w:szCs w:val="24"/>
        </w:rPr>
        <w:t>4.1本合同项下</w:t>
      </w:r>
      <w:r>
        <w:rPr>
          <w:rFonts w:hint="eastAsia" w:ascii="宋体"/>
          <w:sz w:val="24"/>
          <w:szCs w:val="24"/>
        </w:rPr>
        <w:t>租赁</w:t>
      </w:r>
      <w:r>
        <w:rPr>
          <w:rFonts w:hint="eastAsia" w:ascii="宋体"/>
          <w:bCs/>
          <w:sz w:val="24"/>
          <w:szCs w:val="24"/>
        </w:rPr>
        <w:t>项目名称为</w:t>
      </w:r>
      <w:r>
        <w:rPr>
          <w:rFonts w:hint="eastAsia" w:ascii="宋体"/>
          <w:bCs/>
          <w:color w:val="FF0000"/>
          <w:sz w:val="24"/>
          <w:szCs w:val="24"/>
        </w:rPr>
        <w:t>**********</w:t>
      </w:r>
      <w:r>
        <w:rPr>
          <w:rFonts w:hint="eastAsia" w:ascii="宋体"/>
          <w:bCs/>
          <w:sz w:val="24"/>
          <w:szCs w:val="24"/>
        </w:rPr>
        <w:t>，项目编号为</w:t>
      </w:r>
      <w:r>
        <w:rPr>
          <w:rFonts w:hint="eastAsia" w:ascii="宋体"/>
          <w:bCs/>
          <w:color w:val="FF0000"/>
          <w:sz w:val="24"/>
          <w:szCs w:val="24"/>
        </w:rPr>
        <w:t>******</w:t>
      </w:r>
      <w:r>
        <w:rPr>
          <w:rFonts w:hint="eastAsia" w:ascii="宋体" w:hAnsi="宋体"/>
          <w:bCs/>
          <w:sz w:val="24"/>
          <w:szCs w:val="24"/>
        </w:rPr>
        <w:t>。</w:t>
      </w:r>
    </w:p>
    <w:p w14:paraId="61CB12E6">
      <w:pPr>
        <w:tabs>
          <w:tab w:val="left" w:pos="4860"/>
        </w:tabs>
        <w:spacing w:line="460" w:lineRule="exact"/>
        <w:ind w:firstLine="480" w:firstLineChars="200"/>
        <w:rPr>
          <w:rFonts w:ascii="宋体"/>
          <w:bCs/>
          <w:sz w:val="24"/>
          <w:szCs w:val="24"/>
        </w:rPr>
      </w:pPr>
      <w:r>
        <w:rPr>
          <w:rFonts w:hint="eastAsia" w:ascii="宋体"/>
          <w:bCs/>
          <w:sz w:val="24"/>
          <w:szCs w:val="24"/>
        </w:rPr>
        <w:t>4.2本合同项下</w:t>
      </w:r>
      <w:r>
        <w:rPr>
          <w:rFonts w:hint="eastAsia" w:ascii="宋体"/>
          <w:sz w:val="24"/>
          <w:szCs w:val="24"/>
        </w:rPr>
        <w:t>标的</w:t>
      </w:r>
      <w:r>
        <w:rPr>
          <w:rFonts w:hint="eastAsia" w:ascii="宋体"/>
          <w:bCs/>
          <w:sz w:val="24"/>
          <w:szCs w:val="24"/>
        </w:rPr>
        <w:t>已于</w:t>
      </w:r>
      <w:r>
        <w:rPr>
          <w:rFonts w:hint="eastAsia" w:ascii="宋体"/>
          <w:bCs/>
          <w:color w:val="FF0000"/>
          <w:sz w:val="24"/>
          <w:szCs w:val="24"/>
          <w:u w:val="single"/>
        </w:rPr>
        <w:t>****年**月**日</w:t>
      </w:r>
      <w:r>
        <w:rPr>
          <w:rFonts w:hint="eastAsia" w:ascii="宋体"/>
          <w:bCs/>
          <w:sz w:val="24"/>
          <w:szCs w:val="24"/>
        </w:rPr>
        <w:t>经</w:t>
      </w:r>
      <w:r>
        <w:rPr>
          <w:rFonts w:hint="eastAsia" w:ascii="宋体"/>
          <w:bCs/>
          <w:color w:val="FF0000"/>
          <w:sz w:val="24"/>
          <w:szCs w:val="24"/>
          <w:lang w:eastAsia="zh-CN"/>
        </w:rPr>
        <w:t>天津市新华书店集团有限公司“天添网”</w:t>
      </w:r>
      <w:r>
        <w:rPr>
          <w:rFonts w:hint="eastAsia" w:ascii="宋体"/>
          <w:bCs/>
          <w:sz w:val="24"/>
          <w:szCs w:val="24"/>
        </w:rPr>
        <w:t>网站公开挂牌，挂牌期间只产生乙方一个意向承租方，由乙方依法承租本合同项下</w:t>
      </w:r>
      <w:r>
        <w:rPr>
          <w:rFonts w:hint="eastAsia" w:ascii="宋体"/>
          <w:sz w:val="24"/>
          <w:szCs w:val="24"/>
        </w:rPr>
        <w:t>标的</w:t>
      </w:r>
      <w:r>
        <w:rPr>
          <w:rFonts w:hint="eastAsia" w:ascii="宋体"/>
          <w:bCs/>
          <w:sz w:val="24"/>
          <w:szCs w:val="24"/>
        </w:rPr>
        <w:t>。</w:t>
      </w:r>
    </w:p>
    <w:p w14:paraId="78B4747C">
      <w:pPr>
        <w:tabs>
          <w:tab w:val="left" w:pos="4860"/>
        </w:tabs>
        <w:spacing w:line="460" w:lineRule="exact"/>
        <w:ind w:firstLine="480" w:firstLineChars="200"/>
        <w:rPr>
          <w:rFonts w:ascii="宋体"/>
          <w:bCs/>
          <w:sz w:val="24"/>
          <w:szCs w:val="24"/>
        </w:rPr>
      </w:pPr>
      <w:r>
        <w:rPr>
          <w:rFonts w:hint="eastAsia" w:ascii="宋体"/>
          <w:bCs/>
          <w:sz w:val="24"/>
          <w:szCs w:val="24"/>
        </w:rPr>
        <w:t>本合同项下</w:t>
      </w:r>
      <w:r>
        <w:rPr>
          <w:rFonts w:hint="eastAsia" w:ascii="宋体"/>
          <w:sz w:val="24"/>
          <w:szCs w:val="24"/>
        </w:rPr>
        <w:t>标的</w:t>
      </w:r>
      <w:r>
        <w:rPr>
          <w:rFonts w:hint="eastAsia" w:ascii="宋体"/>
          <w:bCs/>
          <w:sz w:val="24"/>
          <w:szCs w:val="24"/>
        </w:rPr>
        <w:t>已于</w:t>
      </w:r>
      <w:r>
        <w:rPr>
          <w:rFonts w:hint="eastAsia" w:ascii="宋体"/>
          <w:bCs/>
          <w:color w:val="FF0000"/>
          <w:sz w:val="24"/>
          <w:szCs w:val="24"/>
          <w:u w:val="single"/>
        </w:rPr>
        <w:t>****年**月**日</w:t>
      </w:r>
      <w:r>
        <w:rPr>
          <w:rFonts w:hint="eastAsia" w:ascii="宋体"/>
          <w:bCs/>
          <w:sz w:val="24"/>
          <w:szCs w:val="24"/>
        </w:rPr>
        <w:t>经</w:t>
      </w:r>
      <w:r>
        <w:rPr>
          <w:rFonts w:hint="eastAsia" w:ascii="宋体"/>
          <w:bCs/>
          <w:color w:val="FF0000"/>
          <w:sz w:val="24"/>
          <w:szCs w:val="24"/>
        </w:rPr>
        <w:t>天津</w:t>
      </w:r>
      <w:r>
        <w:rPr>
          <w:rFonts w:hint="eastAsia" w:ascii="宋体"/>
          <w:bCs/>
          <w:color w:val="FF0000"/>
          <w:sz w:val="24"/>
          <w:szCs w:val="24"/>
          <w:lang w:eastAsia="zh-CN"/>
        </w:rPr>
        <w:t>市新华书店</w:t>
      </w:r>
      <w:r>
        <w:rPr>
          <w:rFonts w:hint="eastAsia" w:ascii="宋体"/>
          <w:bCs/>
          <w:color w:val="FF0000"/>
          <w:sz w:val="24"/>
          <w:szCs w:val="24"/>
        </w:rPr>
        <w:t>集团有限公司</w:t>
      </w:r>
      <w:r>
        <w:rPr>
          <w:rFonts w:hint="eastAsia" w:ascii="宋体"/>
          <w:bCs/>
          <w:color w:val="FF0000"/>
          <w:sz w:val="24"/>
          <w:szCs w:val="24"/>
          <w:lang w:eastAsia="zh-CN"/>
        </w:rPr>
        <w:t>“天添网”</w:t>
      </w:r>
      <w:r>
        <w:rPr>
          <w:rFonts w:hint="eastAsia" w:ascii="宋体"/>
          <w:bCs/>
          <w:sz w:val="24"/>
          <w:szCs w:val="24"/>
        </w:rPr>
        <w:t>网站公开挂牌，挂牌期间产生</w:t>
      </w:r>
      <w:r>
        <w:rPr>
          <w:rFonts w:hint="eastAsia" w:ascii="宋体"/>
          <w:bCs/>
          <w:color w:val="FF0000"/>
          <w:sz w:val="24"/>
          <w:szCs w:val="24"/>
          <w:u w:val="single"/>
        </w:rPr>
        <w:t>**</w:t>
      </w:r>
      <w:r>
        <w:rPr>
          <w:rFonts w:hint="eastAsia" w:ascii="宋体"/>
          <w:bCs/>
          <w:sz w:val="24"/>
          <w:szCs w:val="24"/>
        </w:rPr>
        <w:t>个意向承租方，并于</w:t>
      </w:r>
      <w:r>
        <w:rPr>
          <w:rFonts w:hint="eastAsia" w:ascii="宋体"/>
          <w:bCs/>
          <w:color w:val="FF0000"/>
          <w:sz w:val="24"/>
          <w:szCs w:val="24"/>
          <w:u w:val="single"/>
        </w:rPr>
        <w:t>****年**月**日在***单位名称***</w:t>
      </w:r>
      <w:r>
        <w:rPr>
          <w:rFonts w:hint="eastAsia" w:ascii="宋体"/>
          <w:bCs/>
          <w:sz w:val="24"/>
          <w:szCs w:val="24"/>
        </w:rPr>
        <w:t>通过</w:t>
      </w:r>
      <w:r>
        <w:rPr>
          <w:rFonts w:hint="eastAsia" w:ascii="宋体"/>
          <w:bCs/>
          <w:color w:val="FF0000"/>
          <w:sz w:val="24"/>
          <w:szCs w:val="24"/>
          <w:u w:val="single"/>
        </w:rPr>
        <w:t>现场竞价</w:t>
      </w:r>
      <w:r>
        <w:rPr>
          <w:rFonts w:hint="eastAsia" w:ascii="宋体"/>
          <w:bCs/>
          <w:sz w:val="24"/>
          <w:szCs w:val="24"/>
        </w:rPr>
        <w:t>（现场竞价、竞争性谈判、竞争性磋商或其他方式），确定乙方为最终承租方，由乙方依法承租本合同项下</w:t>
      </w:r>
      <w:r>
        <w:rPr>
          <w:rFonts w:hint="eastAsia" w:ascii="宋体"/>
          <w:sz w:val="24"/>
          <w:szCs w:val="24"/>
        </w:rPr>
        <w:t>标的</w:t>
      </w:r>
      <w:r>
        <w:rPr>
          <w:rFonts w:hint="eastAsia" w:ascii="宋体"/>
          <w:bCs/>
          <w:sz w:val="24"/>
          <w:szCs w:val="24"/>
        </w:rPr>
        <w:t>。</w:t>
      </w:r>
    </w:p>
    <w:p w14:paraId="308911CD">
      <w:pPr>
        <w:tabs>
          <w:tab w:val="left" w:pos="4860"/>
        </w:tabs>
        <w:spacing w:line="460" w:lineRule="exact"/>
        <w:ind w:firstLine="480" w:firstLineChars="200"/>
        <w:rPr>
          <w:rFonts w:ascii="宋体"/>
          <w:bCs/>
          <w:sz w:val="24"/>
          <w:szCs w:val="24"/>
        </w:rPr>
      </w:pPr>
      <w:r>
        <w:rPr>
          <w:rFonts w:hint="eastAsia" w:ascii="宋体"/>
          <w:bCs/>
          <w:sz w:val="24"/>
          <w:szCs w:val="24"/>
        </w:rPr>
        <w:t>4.3本合同项下</w:t>
      </w:r>
      <w:r>
        <w:rPr>
          <w:rFonts w:hint="eastAsia" w:ascii="宋体"/>
          <w:sz w:val="24"/>
          <w:szCs w:val="24"/>
        </w:rPr>
        <w:t>标的</w:t>
      </w:r>
      <w:r>
        <w:rPr>
          <w:rFonts w:hint="eastAsia" w:ascii="宋体"/>
          <w:bCs/>
          <w:sz w:val="24"/>
          <w:szCs w:val="24"/>
        </w:rPr>
        <w:t>出租交易过程中所产生的交易手续费，依照有关规定由甲乙双方各自承担。</w:t>
      </w:r>
    </w:p>
    <w:p w14:paraId="5BC375D0">
      <w:pPr>
        <w:tabs>
          <w:tab w:val="left" w:pos="4860"/>
        </w:tabs>
        <w:spacing w:line="460" w:lineRule="exact"/>
        <w:ind w:firstLine="480" w:firstLineChars="200"/>
        <w:rPr>
          <w:rFonts w:ascii="宋体"/>
          <w:bCs/>
          <w:sz w:val="24"/>
          <w:szCs w:val="24"/>
        </w:rPr>
      </w:pPr>
      <w:r>
        <w:rPr>
          <w:rFonts w:hint="eastAsia" w:ascii="宋体"/>
          <w:bCs/>
          <w:sz w:val="24"/>
          <w:szCs w:val="24"/>
        </w:rPr>
        <w:t>4.4本合同项下</w:t>
      </w:r>
      <w:r>
        <w:rPr>
          <w:rFonts w:hint="eastAsia" w:ascii="宋体"/>
          <w:sz w:val="24"/>
          <w:szCs w:val="24"/>
        </w:rPr>
        <w:t>标的</w:t>
      </w:r>
      <w:r>
        <w:rPr>
          <w:rFonts w:hint="eastAsia" w:ascii="宋体"/>
          <w:bCs/>
          <w:sz w:val="24"/>
          <w:szCs w:val="24"/>
        </w:rPr>
        <w:t>出租交易过程中涉及的交易保证金人民币</w:t>
      </w:r>
      <w:r>
        <w:rPr>
          <w:rFonts w:hint="eastAsia" w:ascii="宋体"/>
          <w:bCs/>
          <w:color w:val="FF0000"/>
          <w:sz w:val="24"/>
          <w:szCs w:val="24"/>
          <w:u w:val="single"/>
          <w:lang w:val="en-US" w:eastAsia="zh-CN"/>
        </w:rPr>
        <w:t>xxxxxx</w:t>
      </w:r>
      <w:r>
        <w:rPr>
          <w:rFonts w:hint="eastAsia" w:ascii="宋体"/>
          <w:bCs/>
          <w:sz w:val="24"/>
          <w:szCs w:val="24"/>
        </w:rPr>
        <w:t>元</w:t>
      </w:r>
      <w:r>
        <w:rPr>
          <w:rFonts w:hint="eastAsia" w:ascii="宋体"/>
          <w:sz w:val="24"/>
          <w:szCs w:val="24"/>
        </w:rPr>
        <w:t>（人民币大写</w:t>
      </w:r>
      <w:r>
        <w:rPr>
          <w:rFonts w:hint="eastAsia" w:ascii="宋体"/>
          <w:color w:val="FF0000"/>
          <w:sz w:val="24"/>
          <w:szCs w:val="24"/>
          <w:u w:val="single"/>
          <w:lang w:val="en-US" w:eastAsia="zh-CN"/>
        </w:rPr>
        <w:t>xxxxxxxxxxxxxxxx</w:t>
      </w:r>
      <w:r>
        <w:rPr>
          <w:rFonts w:hint="eastAsia" w:ascii="宋体"/>
          <w:sz w:val="24"/>
          <w:szCs w:val="24"/>
        </w:rPr>
        <w:t>）</w:t>
      </w:r>
      <w:r>
        <w:rPr>
          <w:rFonts w:hint="eastAsia" w:ascii="宋体"/>
          <w:bCs/>
          <w:sz w:val="24"/>
          <w:szCs w:val="24"/>
        </w:rPr>
        <w:t>自动结转为租赁保证金。</w:t>
      </w:r>
    </w:p>
    <w:p w14:paraId="04D3D5CA">
      <w:pPr>
        <w:tabs>
          <w:tab w:val="left" w:pos="4860"/>
        </w:tabs>
        <w:spacing w:line="360" w:lineRule="auto"/>
        <w:jc w:val="center"/>
        <w:rPr>
          <w:rFonts w:ascii="宋体"/>
          <w:sz w:val="24"/>
          <w:szCs w:val="24"/>
        </w:rPr>
      </w:pPr>
      <w:r>
        <w:rPr>
          <w:rFonts w:hint="eastAsia" w:ascii="宋体"/>
          <w:b/>
          <w:sz w:val="24"/>
          <w:szCs w:val="24"/>
        </w:rPr>
        <w:t>第五章  其他费用</w:t>
      </w:r>
    </w:p>
    <w:p w14:paraId="40CC305B">
      <w:pPr>
        <w:tabs>
          <w:tab w:val="left" w:pos="4860"/>
        </w:tabs>
        <w:spacing w:line="460" w:lineRule="exact"/>
        <w:ind w:firstLine="480" w:firstLineChars="200"/>
        <w:rPr>
          <w:rFonts w:ascii="宋体"/>
          <w:sz w:val="24"/>
          <w:szCs w:val="24"/>
        </w:rPr>
      </w:pPr>
      <w:r>
        <w:rPr>
          <w:rFonts w:hint="eastAsia" w:ascii="宋体"/>
          <w:sz w:val="24"/>
          <w:szCs w:val="24"/>
        </w:rPr>
        <w:t>5.1  乙方实际经营发生的全部费用（</w:t>
      </w:r>
      <w:r>
        <w:rPr>
          <w:rFonts w:hint="eastAsia" w:ascii="宋体"/>
          <w:color w:val="FF0000"/>
          <w:sz w:val="24"/>
          <w:szCs w:val="24"/>
        </w:rPr>
        <w:t>包括水费、电费、等</w:t>
      </w:r>
      <w:r>
        <w:rPr>
          <w:rFonts w:hint="eastAsia" w:ascii="宋体"/>
          <w:sz w:val="24"/>
          <w:szCs w:val="24"/>
        </w:rPr>
        <w:t>），均由乙方自行向有关部门缴纳。</w:t>
      </w:r>
    </w:p>
    <w:p w14:paraId="6869D77A">
      <w:pPr>
        <w:tabs>
          <w:tab w:val="left" w:pos="4860"/>
        </w:tabs>
        <w:spacing w:line="460" w:lineRule="exact"/>
        <w:ind w:firstLine="480" w:firstLineChars="200"/>
        <w:rPr>
          <w:rFonts w:ascii="宋体"/>
          <w:sz w:val="24"/>
          <w:szCs w:val="24"/>
        </w:rPr>
      </w:pPr>
      <w:r>
        <w:rPr>
          <w:rFonts w:hint="eastAsia" w:ascii="宋体"/>
          <w:sz w:val="24"/>
          <w:szCs w:val="24"/>
        </w:rPr>
        <w:t>5.2  电话、宽带申报费及通话费，宽带网申报及通讯费，由乙方自行向有关服务提供商缴纳。</w:t>
      </w:r>
    </w:p>
    <w:p w14:paraId="4FFAC57A">
      <w:pPr>
        <w:tabs>
          <w:tab w:val="left" w:pos="4860"/>
        </w:tabs>
        <w:spacing w:line="460" w:lineRule="exact"/>
        <w:ind w:firstLine="480" w:firstLineChars="200"/>
        <w:rPr>
          <w:rFonts w:ascii="宋体"/>
          <w:sz w:val="24"/>
          <w:szCs w:val="24"/>
        </w:rPr>
      </w:pPr>
      <w:r>
        <w:rPr>
          <w:rFonts w:hint="eastAsia" w:ascii="宋体"/>
          <w:sz w:val="24"/>
          <w:szCs w:val="24"/>
        </w:rPr>
        <w:t>5.3  标的由</w:t>
      </w:r>
      <w:r>
        <w:rPr>
          <w:rFonts w:hint="eastAsia" w:ascii="宋体"/>
          <w:color w:val="FF0000"/>
          <w:sz w:val="24"/>
          <w:szCs w:val="24"/>
          <w:u w:val="single"/>
        </w:rPr>
        <w:t>*****（以下称“物业管理单位”）*****</w:t>
      </w:r>
      <w:r>
        <w:rPr>
          <w:rFonts w:hint="eastAsia" w:ascii="宋体"/>
          <w:sz w:val="24"/>
          <w:szCs w:val="24"/>
        </w:rPr>
        <w:t>负责物业管理，乙方应按以下第</w:t>
      </w:r>
      <w:r>
        <w:rPr>
          <w:rFonts w:hint="eastAsia" w:ascii="宋体"/>
          <w:sz w:val="24"/>
          <w:szCs w:val="24"/>
          <w:u w:val="single"/>
        </w:rPr>
        <w:t>5.3.3</w:t>
      </w:r>
      <w:r>
        <w:rPr>
          <w:rFonts w:hint="eastAsia" w:ascii="宋体"/>
          <w:sz w:val="24"/>
          <w:szCs w:val="24"/>
        </w:rPr>
        <w:t>条规定时间与物业管理单位签订《物业管理服务合同》（以下称“物管合同”），直接向物业管理单位缴纳水电周转金、物业管理服务费押金和每月的物业管理服务费</w:t>
      </w:r>
      <w:r>
        <w:rPr>
          <w:rFonts w:ascii="宋体"/>
          <w:sz w:val="24"/>
          <w:szCs w:val="24"/>
        </w:rPr>
        <w:t>（</w:t>
      </w:r>
      <w:r>
        <w:rPr>
          <w:rFonts w:hint="eastAsia" w:ascii="宋体"/>
          <w:sz w:val="24"/>
          <w:szCs w:val="24"/>
        </w:rPr>
        <w:t>有关管理标准及服务范围详见物管合同</w:t>
      </w:r>
      <w:r>
        <w:rPr>
          <w:rFonts w:ascii="宋体"/>
          <w:sz w:val="24"/>
          <w:szCs w:val="24"/>
        </w:rPr>
        <w:t>）</w:t>
      </w:r>
      <w:r>
        <w:rPr>
          <w:rFonts w:hint="eastAsia" w:ascii="宋体"/>
          <w:sz w:val="24"/>
          <w:szCs w:val="24"/>
        </w:rPr>
        <w:t>。</w:t>
      </w:r>
    </w:p>
    <w:p w14:paraId="18A3905B">
      <w:pPr>
        <w:tabs>
          <w:tab w:val="left" w:pos="4860"/>
        </w:tabs>
        <w:spacing w:line="460" w:lineRule="exact"/>
        <w:ind w:firstLine="480" w:firstLineChars="200"/>
        <w:jc w:val="left"/>
        <w:rPr>
          <w:rFonts w:ascii="宋体"/>
          <w:sz w:val="24"/>
          <w:szCs w:val="24"/>
        </w:rPr>
      </w:pPr>
      <w:r>
        <w:rPr>
          <w:rFonts w:hint="eastAsia" w:ascii="宋体"/>
          <w:sz w:val="24"/>
          <w:szCs w:val="24"/>
        </w:rPr>
        <w:t>5.3.1 本合同签订当日</w:t>
      </w:r>
      <w:r>
        <w:rPr>
          <w:rFonts w:ascii="宋体"/>
          <w:sz w:val="24"/>
          <w:szCs w:val="24"/>
        </w:rPr>
        <w:t>；</w:t>
      </w:r>
    </w:p>
    <w:p w14:paraId="5DABF640">
      <w:pPr>
        <w:tabs>
          <w:tab w:val="left" w:pos="4860"/>
        </w:tabs>
        <w:spacing w:line="460" w:lineRule="exact"/>
        <w:ind w:firstLine="480" w:firstLineChars="200"/>
        <w:jc w:val="left"/>
        <w:rPr>
          <w:rFonts w:ascii="宋体"/>
          <w:sz w:val="24"/>
          <w:szCs w:val="24"/>
        </w:rPr>
      </w:pPr>
      <w:r>
        <w:rPr>
          <w:rFonts w:hint="eastAsia" w:ascii="宋体"/>
          <w:sz w:val="24"/>
          <w:szCs w:val="24"/>
        </w:rPr>
        <w:t>5.3.2 本合同签订前个工作日内</w:t>
      </w:r>
      <w:r>
        <w:rPr>
          <w:rFonts w:ascii="宋体"/>
          <w:sz w:val="24"/>
          <w:szCs w:val="24"/>
        </w:rPr>
        <w:t>；</w:t>
      </w:r>
    </w:p>
    <w:p w14:paraId="0489CB14">
      <w:pPr>
        <w:tabs>
          <w:tab w:val="left" w:pos="4860"/>
        </w:tabs>
        <w:spacing w:line="460" w:lineRule="exact"/>
        <w:ind w:firstLine="480" w:firstLineChars="200"/>
        <w:jc w:val="left"/>
        <w:rPr>
          <w:rFonts w:ascii="宋体"/>
          <w:sz w:val="24"/>
          <w:szCs w:val="24"/>
        </w:rPr>
      </w:pPr>
      <w:r>
        <w:rPr>
          <w:rFonts w:hint="eastAsia" w:ascii="宋体"/>
          <w:sz w:val="24"/>
          <w:szCs w:val="24"/>
        </w:rPr>
        <w:t>5.3.3 本合同签订后</w:t>
      </w:r>
      <w:r>
        <w:rPr>
          <w:rFonts w:ascii="宋体"/>
          <w:color w:val="FF0000"/>
          <w:sz w:val="24"/>
          <w:szCs w:val="24"/>
          <w:u w:val="single"/>
        </w:rPr>
        <w:t xml:space="preserve">10 </w:t>
      </w:r>
      <w:r>
        <w:rPr>
          <w:rFonts w:hint="eastAsia" w:ascii="宋体"/>
          <w:sz w:val="24"/>
          <w:szCs w:val="24"/>
        </w:rPr>
        <w:t>个工作日内</w:t>
      </w:r>
      <w:r>
        <w:rPr>
          <w:rFonts w:ascii="宋体"/>
          <w:sz w:val="24"/>
          <w:szCs w:val="24"/>
        </w:rPr>
        <w:t>。</w:t>
      </w:r>
    </w:p>
    <w:p w14:paraId="74593917">
      <w:pPr>
        <w:tabs>
          <w:tab w:val="left" w:pos="4860"/>
        </w:tabs>
        <w:spacing w:line="460" w:lineRule="exact"/>
        <w:ind w:firstLine="480" w:firstLineChars="200"/>
        <w:jc w:val="left"/>
        <w:rPr>
          <w:rFonts w:ascii="宋体"/>
          <w:sz w:val="24"/>
          <w:szCs w:val="24"/>
        </w:rPr>
      </w:pPr>
      <w:r>
        <w:rPr>
          <w:rFonts w:hint="eastAsia" w:ascii="宋体"/>
          <w:sz w:val="24"/>
          <w:szCs w:val="24"/>
        </w:rPr>
        <w:t>5.4  因本合同发生的其它有关费用，由双方按国家规定各自承担。</w:t>
      </w:r>
    </w:p>
    <w:p w14:paraId="6A073596">
      <w:pPr>
        <w:tabs>
          <w:tab w:val="left" w:pos="4860"/>
        </w:tabs>
        <w:spacing w:line="360" w:lineRule="auto"/>
        <w:ind w:left="120"/>
        <w:jc w:val="center"/>
        <w:rPr>
          <w:rFonts w:ascii="宋体"/>
          <w:b/>
          <w:sz w:val="24"/>
          <w:szCs w:val="24"/>
        </w:rPr>
      </w:pPr>
      <w:r>
        <w:rPr>
          <w:rFonts w:hint="eastAsia" w:ascii="宋体"/>
          <w:b/>
          <w:sz w:val="24"/>
          <w:szCs w:val="24"/>
        </w:rPr>
        <w:t>第六章  标的交付</w:t>
      </w:r>
    </w:p>
    <w:p w14:paraId="0AB78216">
      <w:pPr>
        <w:tabs>
          <w:tab w:val="left" w:pos="4860"/>
        </w:tabs>
        <w:spacing w:line="460" w:lineRule="exact"/>
        <w:ind w:firstLine="480" w:firstLineChars="200"/>
        <w:rPr>
          <w:rFonts w:ascii="宋体"/>
          <w:sz w:val="24"/>
          <w:szCs w:val="24"/>
        </w:rPr>
      </w:pPr>
      <w:r>
        <w:rPr>
          <w:rFonts w:hint="eastAsia" w:ascii="宋体"/>
          <w:sz w:val="24"/>
          <w:szCs w:val="24"/>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14:paraId="4ABACA1A">
      <w:pPr>
        <w:tabs>
          <w:tab w:val="left" w:pos="4860"/>
        </w:tabs>
        <w:spacing w:line="460" w:lineRule="exact"/>
        <w:ind w:firstLine="480" w:firstLineChars="200"/>
        <w:rPr>
          <w:rFonts w:ascii="宋体"/>
          <w:sz w:val="24"/>
          <w:szCs w:val="24"/>
          <w:highlight w:val="yellow"/>
        </w:rPr>
      </w:pPr>
      <w:r>
        <w:rPr>
          <w:rFonts w:hint="eastAsia" w:ascii="宋体"/>
          <w:sz w:val="24"/>
          <w:szCs w:val="24"/>
        </w:rPr>
        <w:t>6.2甲方于本合同生效后</w:t>
      </w:r>
      <w:r>
        <w:rPr>
          <w:rFonts w:hint="eastAsia" w:ascii="宋体"/>
          <w:color w:val="FF0000"/>
          <w:sz w:val="24"/>
          <w:szCs w:val="24"/>
          <w:u w:val="single"/>
        </w:rPr>
        <w:t>10</w:t>
      </w:r>
      <w:r>
        <w:rPr>
          <w:rFonts w:hint="eastAsia" w:ascii="宋体"/>
          <w:sz w:val="24"/>
          <w:szCs w:val="24"/>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14:paraId="7550A3A2">
      <w:pPr>
        <w:tabs>
          <w:tab w:val="left" w:pos="4860"/>
        </w:tabs>
        <w:spacing w:line="360" w:lineRule="auto"/>
        <w:ind w:left="120"/>
        <w:jc w:val="center"/>
        <w:rPr>
          <w:rFonts w:ascii="宋体"/>
          <w:b/>
          <w:sz w:val="24"/>
          <w:szCs w:val="24"/>
        </w:rPr>
      </w:pPr>
      <w:r>
        <w:rPr>
          <w:rFonts w:hint="eastAsia" w:ascii="宋体"/>
          <w:b/>
          <w:sz w:val="24"/>
          <w:szCs w:val="24"/>
        </w:rPr>
        <w:t>第七章  甲方的权利和义务</w:t>
      </w:r>
    </w:p>
    <w:p w14:paraId="1926C1DF">
      <w:pPr>
        <w:tabs>
          <w:tab w:val="left" w:pos="4860"/>
        </w:tabs>
        <w:spacing w:line="460" w:lineRule="exact"/>
        <w:ind w:firstLine="480" w:firstLineChars="200"/>
        <w:rPr>
          <w:rFonts w:ascii="宋体" w:hAnsi="宋体"/>
          <w:sz w:val="24"/>
          <w:szCs w:val="24"/>
        </w:rPr>
      </w:pPr>
      <w:r>
        <w:rPr>
          <w:rFonts w:hint="eastAsia" w:ascii="宋体" w:hAnsi="宋体"/>
          <w:sz w:val="24"/>
          <w:szCs w:val="24"/>
        </w:rPr>
        <w:t>7.1  甲方保证确实拥有标的的所有权或拥有标的的使用权。甲方保证在本合同有效期内有权出租标的。</w:t>
      </w:r>
    </w:p>
    <w:p w14:paraId="7970C5C3">
      <w:pPr>
        <w:tabs>
          <w:tab w:val="left" w:pos="4860"/>
        </w:tabs>
        <w:spacing w:line="460" w:lineRule="exact"/>
        <w:ind w:firstLine="480" w:firstLineChars="200"/>
        <w:rPr>
          <w:rFonts w:ascii="宋体" w:hAnsi="宋体"/>
          <w:sz w:val="24"/>
          <w:szCs w:val="24"/>
        </w:rPr>
      </w:pPr>
      <w:r>
        <w:rPr>
          <w:rFonts w:hint="eastAsia" w:ascii="宋体" w:hAnsi="宋体"/>
          <w:sz w:val="24"/>
          <w:szCs w:val="24"/>
        </w:rPr>
        <w:t>7.2  甲方依第六章的约定向乙方交付标的。</w:t>
      </w:r>
    </w:p>
    <w:p w14:paraId="0130DAE7">
      <w:pPr>
        <w:tabs>
          <w:tab w:val="left" w:pos="4860"/>
        </w:tabs>
        <w:spacing w:line="460" w:lineRule="exact"/>
        <w:ind w:firstLine="480" w:firstLineChars="200"/>
        <w:rPr>
          <w:rFonts w:ascii="宋体" w:hAnsi="宋体"/>
          <w:sz w:val="24"/>
          <w:szCs w:val="24"/>
        </w:rPr>
      </w:pPr>
      <w:r>
        <w:rPr>
          <w:rFonts w:hint="eastAsia" w:ascii="宋体" w:hAnsi="宋体"/>
          <w:sz w:val="24"/>
          <w:szCs w:val="24"/>
        </w:rPr>
        <w:t>7.3  在乙方办理各项申请报批手续时，甲方有偿（首次办理免费提供，第二次开始收取工本费用）提供相关的图纸、资料，具体申报手续及相关费用由乙方负责。</w:t>
      </w:r>
    </w:p>
    <w:p w14:paraId="2538822F">
      <w:pPr>
        <w:tabs>
          <w:tab w:val="left" w:pos="4860"/>
        </w:tabs>
        <w:spacing w:line="460" w:lineRule="exact"/>
        <w:ind w:firstLine="480" w:firstLineChars="200"/>
        <w:rPr>
          <w:rFonts w:ascii="宋体" w:hAnsi="宋体"/>
          <w:sz w:val="24"/>
          <w:szCs w:val="24"/>
        </w:rPr>
      </w:pPr>
      <w:r>
        <w:rPr>
          <w:rFonts w:hint="eastAsia" w:ascii="宋体" w:hAnsi="宋体"/>
          <w:sz w:val="24"/>
          <w:szCs w:val="24"/>
        </w:rPr>
        <w:t>7.4  甲方有权在事先通知乙方后（紧急抢修性工程除外）进入标的内检查房屋结构安全及消防安全。在本合同有效期内，如甲方确需对标的结构进行维修，应事先通知乙方，乙方应予以配合。</w:t>
      </w:r>
    </w:p>
    <w:p w14:paraId="146AE400">
      <w:pPr>
        <w:tabs>
          <w:tab w:val="left" w:pos="1680"/>
        </w:tabs>
        <w:autoSpaceDE w:val="0"/>
        <w:autoSpaceDN w:val="0"/>
        <w:spacing w:line="460" w:lineRule="exact"/>
        <w:ind w:firstLine="480" w:firstLineChars="200"/>
        <w:rPr>
          <w:rFonts w:ascii="宋体" w:hAnsi="宋体"/>
          <w:sz w:val="24"/>
          <w:szCs w:val="24"/>
        </w:rPr>
      </w:pPr>
      <w:r>
        <w:rPr>
          <w:rFonts w:hint="eastAsia" w:ascii="宋体" w:hAnsi="宋体"/>
          <w:sz w:val="24"/>
          <w:szCs w:val="24"/>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14:paraId="3E9D5E1D">
      <w:pPr>
        <w:tabs>
          <w:tab w:val="left" w:pos="1680"/>
        </w:tabs>
        <w:autoSpaceDE w:val="0"/>
        <w:autoSpaceDN w:val="0"/>
        <w:spacing w:line="460" w:lineRule="exact"/>
        <w:ind w:firstLine="480" w:firstLineChars="200"/>
        <w:rPr>
          <w:rFonts w:ascii="宋体" w:hAnsi="宋体"/>
          <w:sz w:val="24"/>
          <w:szCs w:val="24"/>
          <w:highlight w:val="yellow"/>
        </w:rPr>
      </w:pPr>
      <w:r>
        <w:rPr>
          <w:rFonts w:hint="eastAsia" w:ascii="宋体" w:hAnsi="宋体"/>
          <w:sz w:val="24"/>
          <w:szCs w:val="24"/>
        </w:rPr>
        <w:t>7.6 下列事项对乙方或其租赁的标的造成影响的，甲方无需承担经济和法律责任</w:t>
      </w:r>
      <w:r>
        <w:rPr>
          <w:rFonts w:ascii="宋体" w:hAnsi="宋体"/>
          <w:sz w:val="24"/>
          <w:szCs w:val="24"/>
        </w:rPr>
        <w:t>,</w:t>
      </w:r>
      <w:r>
        <w:rPr>
          <w:rFonts w:hint="eastAsia" w:ascii="宋体" w:hAnsi="宋体"/>
          <w:sz w:val="24"/>
          <w:szCs w:val="24"/>
        </w:rPr>
        <w:t>由乙方自行承担，如给甲方造成损失且</w:t>
      </w:r>
      <w:r>
        <w:rPr>
          <w:rFonts w:ascii="宋体" w:hAnsi="宋体"/>
          <w:sz w:val="24"/>
          <w:szCs w:val="24"/>
        </w:rPr>
        <w:t>乙方</w:t>
      </w:r>
      <w:r>
        <w:rPr>
          <w:rFonts w:hint="eastAsia" w:ascii="宋体" w:hAnsi="宋体"/>
          <w:sz w:val="24"/>
          <w:szCs w:val="24"/>
        </w:rPr>
        <w:t>有</w:t>
      </w:r>
      <w:r>
        <w:rPr>
          <w:rFonts w:ascii="宋体" w:hAnsi="宋体"/>
          <w:sz w:val="24"/>
          <w:szCs w:val="24"/>
        </w:rPr>
        <w:t>过</w:t>
      </w:r>
      <w:r>
        <w:rPr>
          <w:rFonts w:hint="eastAsia" w:ascii="宋体" w:hAnsi="宋体"/>
          <w:sz w:val="24"/>
          <w:szCs w:val="24"/>
        </w:rPr>
        <w:t>错的，应由乙方负责赔偿：</w:t>
      </w:r>
    </w:p>
    <w:p w14:paraId="6929BAB7">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①乙方违法经营；</w:t>
      </w:r>
    </w:p>
    <w:p w14:paraId="382FEB21">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②乙方故意破坏或非正常使用标的设备和设施；</w:t>
      </w:r>
    </w:p>
    <w:p w14:paraId="0218BE3B">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③乙方违反住房和城乡建设、国土规划、消防、防疫、环保和安全等政策法规；</w:t>
      </w:r>
    </w:p>
    <w:p w14:paraId="020D778F">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④乙方进行的装修或对标的建筑物及附属设备设施所作的改动；</w:t>
      </w:r>
    </w:p>
    <w:p w14:paraId="6042D447">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⑤任何第三方的不法侵害；</w:t>
      </w:r>
    </w:p>
    <w:p w14:paraId="3C4BCD21">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⑥外部公共事业供应（如供电、供气、供水、通讯、排污等）中断；</w:t>
      </w:r>
    </w:p>
    <w:p w14:paraId="6CEA233F">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⑦上级部门进行消防安全检测、演习、疫情防控等政府行政行为；</w:t>
      </w:r>
    </w:p>
    <w:p w14:paraId="5264E66C">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⑧突发事件发生时甲方为维护标的秩序而采取紧急措施；</w:t>
      </w:r>
    </w:p>
    <w:p w14:paraId="48AC668F">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⑨非甲方故意或过失，或甲方无法控制的其它事件；</w:t>
      </w:r>
    </w:p>
    <w:p w14:paraId="224A91B1">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⑩由相关政府部门认定属甲方责任以外的消防、安全事故；</w:t>
      </w:r>
    </w:p>
    <w:p w14:paraId="35E5733A">
      <w:pPr>
        <w:tabs>
          <w:tab w:val="left" w:pos="928"/>
        </w:tabs>
        <w:autoSpaceDE w:val="0"/>
        <w:autoSpaceDN w:val="0"/>
        <w:spacing w:line="460" w:lineRule="exact"/>
        <w:ind w:firstLine="530" w:firstLineChars="221"/>
        <w:rPr>
          <w:rFonts w:ascii="宋体" w:hAnsi="宋体"/>
          <w:sz w:val="24"/>
          <w:szCs w:val="24"/>
        </w:rPr>
      </w:pPr>
      <w:r>
        <w:rPr>
          <w:rFonts w:ascii="Cambria Math" w:hAnsi="Cambria Math" w:cs="Cambria Math"/>
          <w:sz w:val="24"/>
          <w:szCs w:val="24"/>
          <w:shd w:val="clear" w:color="auto" w:fill="FFFFFF"/>
        </w:rPr>
        <w:t>⑪</w:t>
      </w:r>
      <w:r>
        <w:rPr>
          <w:rFonts w:hint="eastAsia" w:ascii="宋体" w:hAnsi="宋体"/>
          <w:sz w:val="24"/>
          <w:szCs w:val="24"/>
        </w:rPr>
        <w:t>乙方或任何第三方违反标的《物业管理服务合同》及相关管理规定所致的责任事故。</w:t>
      </w:r>
    </w:p>
    <w:p w14:paraId="2DC902B4">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14:paraId="5C53DBB3">
      <w:pPr>
        <w:tabs>
          <w:tab w:val="left" w:pos="4860"/>
        </w:tabs>
        <w:spacing w:line="460" w:lineRule="exact"/>
        <w:ind w:firstLine="480" w:firstLineChars="200"/>
        <w:rPr>
          <w:rFonts w:ascii="宋体" w:hAnsi="宋体"/>
          <w:b/>
          <w:sz w:val="24"/>
          <w:szCs w:val="24"/>
        </w:rPr>
      </w:pPr>
      <w:r>
        <w:rPr>
          <w:rFonts w:hint="eastAsia" w:ascii="宋体" w:hAnsi="宋体"/>
          <w:sz w:val="24"/>
          <w:szCs w:val="24"/>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14:paraId="237F2041">
      <w:pPr>
        <w:tabs>
          <w:tab w:val="left" w:pos="4860"/>
        </w:tabs>
        <w:spacing w:line="360" w:lineRule="auto"/>
        <w:jc w:val="center"/>
        <w:rPr>
          <w:rFonts w:ascii="宋体"/>
          <w:b/>
          <w:sz w:val="24"/>
          <w:szCs w:val="24"/>
        </w:rPr>
      </w:pPr>
      <w:r>
        <w:rPr>
          <w:rFonts w:hint="eastAsia" w:ascii="宋体"/>
          <w:b/>
          <w:sz w:val="24"/>
          <w:szCs w:val="24"/>
        </w:rPr>
        <w:t>第八章  乙方的权利和义务</w:t>
      </w:r>
    </w:p>
    <w:p w14:paraId="675A1505">
      <w:pPr>
        <w:tabs>
          <w:tab w:val="left" w:pos="4860"/>
        </w:tabs>
        <w:spacing w:line="460" w:lineRule="exact"/>
        <w:ind w:firstLine="480" w:firstLineChars="200"/>
        <w:rPr>
          <w:rFonts w:ascii="宋体"/>
          <w:sz w:val="24"/>
          <w:szCs w:val="24"/>
        </w:rPr>
      </w:pPr>
      <w:r>
        <w:rPr>
          <w:rFonts w:hint="eastAsia" w:ascii="宋体"/>
          <w:sz w:val="24"/>
          <w:szCs w:val="24"/>
        </w:rPr>
        <w:t>8.1  乙方在租赁期内依法经营不受甲方干预。未经甲方</w:t>
      </w:r>
      <w:r>
        <w:rPr>
          <w:rFonts w:hint="eastAsia" w:ascii="宋体"/>
          <w:color w:val="FF0000"/>
          <w:sz w:val="24"/>
          <w:szCs w:val="24"/>
        </w:rPr>
        <w:t>书面</w:t>
      </w:r>
      <w:r>
        <w:rPr>
          <w:rFonts w:hint="eastAsia" w:ascii="宋体"/>
          <w:sz w:val="24"/>
          <w:szCs w:val="24"/>
        </w:rPr>
        <w:t>同意及政府有关部门批准，乙方不得将标的用于本合同规定外的其他用途，否则甲方有权制止或提前解除</w:t>
      </w:r>
      <w:r>
        <w:rPr>
          <w:rFonts w:ascii="宋体"/>
          <w:sz w:val="24"/>
          <w:szCs w:val="24"/>
        </w:rPr>
        <w:t>本合同</w:t>
      </w:r>
      <w:r>
        <w:rPr>
          <w:rFonts w:hint="eastAsia" w:ascii="宋体"/>
          <w:sz w:val="24"/>
          <w:szCs w:val="24"/>
        </w:rPr>
        <w:t>，由此引起的经济和法律责任由乙方全部负责。乙方保证其在标的内的一切商业活动符合中国法律、法规的规定，不得利用标的进行非法活动，否则，因此产生的法律后果由乙方自行承担。</w:t>
      </w:r>
    </w:p>
    <w:p w14:paraId="46BBD6D6">
      <w:pPr>
        <w:tabs>
          <w:tab w:val="left" w:pos="4860"/>
        </w:tabs>
        <w:spacing w:line="460" w:lineRule="exact"/>
        <w:ind w:firstLine="480" w:firstLineChars="200"/>
        <w:rPr>
          <w:rFonts w:ascii="宋体"/>
          <w:sz w:val="24"/>
          <w:szCs w:val="24"/>
        </w:rPr>
      </w:pPr>
      <w:r>
        <w:rPr>
          <w:rFonts w:hint="eastAsia" w:ascii="宋体"/>
          <w:sz w:val="24"/>
          <w:szCs w:val="24"/>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 w:val="24"/>
          <w:szCs w:val="24"/>
        </w:rPr>
        <w:t>按第11.4条的约定承担违约责任</w:t>
      </w:r>
      <w:r>
        <w:rPr>
          <w:rFonts w:hint="eastAsia" w:ascii="宋体"/>
          <w:sz w:val="24"/>
          <w:szCs w:val="24"/>
        </w:rPr>
        <w:t>。</w:t>
      </w:r>
      <w:r>
        <w:rPr>
          <w:rFonts w:ascii="宋体" w:hAnsi="宋体" w:cs="宋体"/>
          <w:sz w:val="24"/>
          <w:szCs w:val="24"/>
        </w:rPr>
        <w:t>甲方已经考虑到合同期内国家和天津有关政策（包括已知的疫情政策和未知的相关政策）给予乙方租金整体的减免，该减免已经包含在每年的租金中</w:t>
      </w:r>
      <w:r>
        <w:rPr>
          <w:rFonts w:hint="eastAsia" w:ascii="宋体" w:hAnsi="宋体" w:cs="宋体"/>
          <w:sz w:val="24"/>
          <w:szCs w:val="24"/>
        </w:rPr>
        <w:t>；如甲方按当年度国家和天津政策在原合同约定的租金基础上实际减免了乙方的租金，甲方有权按实际减免的金额要求乙方增加与减免金额相同的租金。</w:t>
      </w:r>
    </w:p>
    <w:p w14:paraId="20A8E17C">
      <w:pPr>
        <w:spacing w:line="460" w:lineRule="exact"/>
        <w:ind w:firstLine="480" w:firstLineChars="200"/>
        <w:rPr>
          <w:rFonts w:ascii="宋体"/>
          <w:sz w:val="24"/>
          <w:szCs w:val="24"/>
        </w:rPr>
      </w:pPr>
      <w:r>
        <w:rPr>
          <w:rFonts w:hint="eastAsia" w:ascii="宋体"/>
          <w:sz w:val="24"/>
          <w:szCs w:val="24"/>
        </w:rPr>
        <w:t>8.3  乙方在不影响标的建筑结构及使用安全的前提下，可进行内部装修，但装修设计方案须经甲方及物业管理单位</w:t>
      </w:r>
      <w:r>
        <w:rPr>
          <w:rFonts w:hint="eastAsia" w:ascii="宋体"/>
          <w:color w:val="FF0000"/>
          <w:sz w:val="24"/>
          <w:szCs w:val="24"/>
        </w:rPr>
        <w:t>书面</w:t>
      </w:r>
      <w:r>
        <w:rPr>
          <w:rFonts w:hint="eastAsia" w:ascii="宋体"/>
          <w:sz w:val="24"/>
          <w:szCs w:val="24"/>
        </w:rPr>
        <w:t>同意，并办妥有关报建手续后方能施工，装修的有关费用由乙方负责。乙方对场地装修完工后，须经消防等部门验收合格方能投入使用（包括试业）。</w:t>
      </w:r>
    </w:p>
    <w:p w14:paraId="3E163547">
      <w:pPr>
        <w:spacing w:line="460" w:lineRule="exact"/>
        <w:ind w:firstLine="480" w:firstLineChars="200"/>
        <w:rPr>
          <w:rFonts w:ascii="宋体"/>
          <w:sz w:val="24"/>
          <w:szCs w:val="24"/>
        </w:rPr>
      </w:pPr>
      <w:r>
        <w:rPr>
          <w:rFonts w:hint="eastAsia" w:ascii="宋体"/>
          <w:sz w:val="24"/>
          <w:szCs w:val="24"/>
        </w:rPr>
        <w:t>8.4  如乙方因满足经营需要对标的建筑结构进行改造必须提前30天书面通知甲方，并获得甲方</w:t>
      </w:r>
      <w:r>
        <w:rPr>
          <w:rFonts w:hint="eastAsia" w:ascii="宋体"/>
          <w:color w:val="FF0000"/>
          <w:sz w:val="24"/>
          <w:szCs w:val="24"/>
        </w:rPr>
        <w:t>书面</w:t>
      </w:r>
      <w:r>
        <w:rPr>
          <w:rFonts w:hint="eastAsia" w:ascii="宋体"/>
          <w:sz w:val="24"/>
          <w:szCs w:val="24"/>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14:paraId="59FEF462">
      <w:pPr>
        <w:spacing w:line="460" w:lineRule="exact"/>
        <w:ind w:firstLine="480" w:firstLineChars="200"/>
        <w:rPr>
          <w:rFonts w:ascii="宋体"/>
          <w:sz w:val="24"/>
          <w:szCs w:val="24"/>
        </w:rPr>
      </w:pPr>
      <w:r>
        <w:rPr>
          <w:rFonts w:hint="eastAsia" w:ascii="宋体"/>
          <w:sz w:val="24"/>
          <w:szCs w:val="24"/>
        </w:rPr>
        <w:t>8.5  在租赁期间，未经甲方</w:t>
      </w:r>
      <w:r>
        <w:rPr>
          <w:rFonts w:hint="eastAsia" w:ascii="宋体"/>
          <w:color w:val="FF0000"/>
          <w:sz w:val="24"/>
          <w:szCs w:val="24"/>
        </w:rPr>
        <w:t>书面</w:t>
      </w:r>
      <w:r>
        <w:rPr>
          <w:rFonts w:hint="eastAsia" w:ascii="宋体"/>
          <w:sz w:val="24"/>
          <w:szCs w:val="24"/>
        </w:rPr>
        <w:t>同意，乙方不得擅自将标的转租、分租或转借他人使用，确因特殊情况需要转租的，乙方提出书面申请，由甲方同意后方可转租。</w:t>
      </w:r>
    </w:p>
    <w:p w14:paraId="6C612B18">
      <w:pPr>
        <w:tabs>
          <w:tab w:val="left" w:pos="180"/>
        </w:tabs>
        <w:spacing w:line="460" w:lineRule="exact"/>
        <w:ind w:firstLine="480" w:firstLineChars="200"/>
        <w:rPr>
          <w:rFonts w:ascii="宋体"/>
          <w:sz w:val="24"/>
          <w:szCs w:val="24"/>
        </w:rPr>
      </w:pPr>
      <w:r>
        <w:rPr>
          <w:rFonts w:hint="eastAsia" w:ascii="宋体"/>
          <w:sz w:val="24"/>
          <w:szCs w:val="24"/>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14:paraId="64A661A6">
      <w:pPr>
        <w:tabs>
          <w:tab w:val="left" w:pos="180"/>
          <w:tab w:val="left" w:pos="4860"/>
        </w:tabs>
        <w:snapToGrid w:val="0"/>
        <w:spacing w:line="460" w:lineRule="exact"/>
        <w:ind w:firstLine="480" w:firstLineChars="200"/>
        <w:rPr>
          <w:rFonts w:ascii="宋体"/>
          <w:sz w:val="24"/>
          <w:szCs w:val="24"/>
        </w:rPr>
      </w:pPr>
      <w:r>
        <w:rPr>
          <w:rFonts w:hint="eastAsia" w:ascii="宋体"/>
          <w:sz w:val="24"/>
          <w:szCs w:val="24"/>
        </w:rPr>
        <w:t>8.7  乙方不得擅自改动、拆除和损坏标的的建筑结构和甲方或物业管理单位提供的设备设施。</w:t>
      </w:r>
    </w:p>
    <w:p w14:paraId="46137C75">
      <w:pPr>
        <w:tabs>
          <w:tab w:val="left" w:pos="4860"/>
        </w:tabs>
        <w:snapToGrid w:val="0"/>
        <w:spacing w:line="460" w:lineRule="exact"/>
        <w:ind w:firstLine="480" w:firstLineChars="200"/>
        <w:rPr>
          <w:rFonts w:ascii="宋体"/>
          <w:sz w:val="24"/>
          <w:szCs w:val="24"/>
        </w:rPr>
      </w:pPr>
      <w:r>
        <w:rPr>
          <w:rFonts w:hint="eastAsia" w:ascii="宋体"/>
          <w:sz w:val="24"/>
          <w:szCs w:val="24"/>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14:paraId="0FAA6CB1">
      <w:pPr>
        <w:tabs>
          <w:tab w:val="left" w:pos="180"/>
          <w:tab w:val="left" w:pos="4860"/>
        </w:tabs>
        <w:spacing w:line="460" w:lineRule="exact"/>
        <w:ind w:firstLine="480" w:firstLineChars="200"/>
        <w:rPr>
          <w:rFonts w:ascii="宋体"/>
          <w:sz w:val="24"/>
          <w:szCs w:val="24"/>
        </w:rPr>
      </w:pPr>
      <w:r>
        <w:rPr>
          <w:rFonts w:hint="eastAsia" w:ascii="宋体"/>
          <w:sz w:val="24"/>
          <w:szCs w:val="24"/>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14:paraId="0F8EA798">
      <w:pPr>
        <w:tabs>
          <w:tab w:val="left" w:pos="180"/>
          <w:tab w:val="left" w:pos="4860"/>
        </w:tabs>
        <w:spacing w:line="460" w:lineRule="exact"/>
        <w:ind w:firstLine="480" w:firstLineChars="200"/>
        <w:rPr>
          <w:rFonts w:ascii="宋体"/>
          <w:sz w:val="24"/>
          <w:szCs w:val="24"/>
        </w:rPr>
      </w:pPr>
      <w:r>
        <w:rPr>
          <w:rFonts w:hint="eastAsia" w:ascii="宋体"/>
          <w:sz w:val="24"/>
          <w:szCs w:val="24"/>
        </w:rPr>
        <w:t>8.10  乙方必须办妥营业执照和取得须经相关部门批准的批准文件后方能开业，持证经营。</w:t>
      </w:r>
    </w:p>
    <w:p w14:paraId="202E43BB">
      <w:pPr>
        <w:tabs>
          <w:tab w:val="left" w:pos="180"/>
          <w:tab w:val="left" w:pos="4860"/>
        </w:tabs>
        <w:spacing w:line="460" w:lineRule="exact"/>
        <w:ind w:firstLine="480" w:firstLineChars="200"/>
        <w:rPr>
          <w:rFonts w:ascii="宋体"/>
          <w:sz w:val="24"/>
          <w:szCs w:val="24"/>
        </w:rPr>
      </w:pPr>
      <w:r>
        <w:rPr>
          <w:rFonts w:hint="eastAsia" w:ascii="宋体"/>
          <w:sz w:val="24"/>
          <w:szCs w:val="24"/>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14:paraId="5E5AF47D">
      <w:pPr>
        <w:tabs>
          <w:tab w:val="left" w:pos="180"/>
          <w:tab w:val="left" w:pos="4860"/>
        </w:tabs>
        <w:spacing w:line="460" w:lineRule="exact"/>
        <w:ind w:firstLine="480" w:firstLineChars="200"/>
        <w:rPr>
          <w:rFonts w:ascii="宋体"/>
          <w:sz w:val="24"/>
          <w:szCs w:val="24"/>
        </w:rPr>
      </w:pPr>
      <w:r>
        <w:rPr>
          <w:rFonts w:hint="eastAsia" w:ascii="宋体"/>
          <w:sz w:val="24"/>
          <w:szCs w:val="24"/>
        </w:rPr>
        <w:t>8.12  乙方须按本合同5.3款约定与物业管理单位签订《物业管理服务合同》，按规定缴纳物业管理服务费及其他相关费用。</w:t>
      </w:r>
    </w:p>
    <w:p w14:paraId="3FA426DC">
      <w:pPr>
        <w:tabs>
          <w:tab w:val="left" w:pos="180"/>
          <w:tab w:val="left" w:pos="4860"/>
        </w:tabs>
        <w:spacing w:line="460" w:lineRule="exact"/>
        <w:ind w:firstLine="480" w:firstLineChars="200"/>
        <w:rPr>
          <w:rFonts w:ascii="宋体"/>
          <w:sz w:val="24"/>
          <w:szCs w:val="24"/>
        </w:rPr>
      </w:pPr>
      <w:r>
        <w:rPr>
          <w:rFonts w:hint="eastAsia" w:ascii="宋体"/>
          <w:sz w:val="24"/>
          <w:szCs w:val="24"/>
        </w:rPr>
        <w:t>8.13.因乙方原因导致甲方遭受损失的，乙方应当依法承担赔偿等民事责任和其他法律责任。</w:t>
      </w:r>
    </w:p>
    <w:p w14:paraId="6393C9E7">
      <w:pPr>
        <w:tabs>
          <w:tab w:val="left" w:pos="4860"/>
        </w:tabs>
        <w:spacing w:line="360" w:lineRule="auto"/>
        <w:jc w:val="center"/>
        <w:rPr>
          <w:rFonts w:ascii="宋体"/>
          <w:b/>
          <w:sz w:val="24"/>
          <w:szCs w:val="24"/>
        </w:rPr>
      </w:pPr>
      <w:r>
        <w:rPr>
          <w:rFonts w:hint="eastAsia" w:ascii="宋体"/>
          <w:b/>
          <w:sz w:val="24"/>
          <w:szCs w:val="24"/>
        </w:rPr>
        <w:t>第九章  合同的变更、终止及解除</w:t>
      </w:r>
    </w:p>
    <w:p w14:paraId="719311E6">
      <w:pPr>
        <w:tabs>
          <w:tab w:val="left" w:pos="4860"/>
        </w:tabs>
        <w:spacing w:line="460" w:lineRule="exact"/>
        <w:ind w:firstLine="480" w:firstLineChars="200"/>
        <w:rPr>
          <w:rFonts w:ascii="宋体"/>
          <w:sz w:val="24"/>
          <w:szCs w:val="24"/>
        </w:rPr>
      </w:pPr>
      <w:r>
        <w:rPr>
          <w:rFonts w:hint="eastAsia" w:ascii="宋体"/>
          <w:sz w:val="24"/>
          <w:szCs w:val="24"/>
        </w:rPr>
        <w:t>9.1  在本合同有效期内，未经甲、乙双方协商一致，任何一方不得单方变更或解除合同，</w:t>
      </w:r>
      <w:r>
        <w:rPr>
          <w:rFonts w:ascii="宋体"/>
          <w:sz w:val="24"/>
          <w:szCs w:val="24"/>
        </w:rPr>
        <w:t>但本合同另有约定除外</w:t>
      </w:r>
      <w:r>
        <w:rPr>
          <w:rFonts w:hint="eastAsia" w:ascii="宋体"/>
          <w:sz w:val="24"/>
          <w:szCs w:val="24"/>
        </w:rPr>
        <w:t>。</w:t>
      </w:r>
    </w:p>
    <w:p w14:paraId="526D0393">
      <w:pPr>
        <w:tabs>
          <w:tab w:val="left" w:pos="4860"/>
        </w:tabs>
        <w:spacing w:line="460" w:lineRule="exact"/>
        <w:ind w:firstLine="480" w:firstLineChars="200"/>
        <w:rPr>
          <w:rFonts w:ascii="宋体"/>
          <w:sz w:val="24"/>
          <w:szCs w:val="24"/>
        </w:rPr>
      </w:pPr>
      <w:r>
        <w:rPr>
          <w:rFonts w:hint="eastAsia" w:ascii="宋体"/>
          <w:sz w:val="24"/>
          <w:szCs w:val="24"/>
        </w:rPr>
        <w:t>9.2  有下列情形之一，甲方有权单方面提前终止合同；同时，乙方应无条件按甲方要求将标的连同原附属物交还甲方，并按第11.4条的约定承担违约责任：</w:t>
      </w:r>
    </w:p>
    <w:p w14:paraId="5D7112C7">
      <w:pPr>
        <w:tabs>
          <w:tab w:val="left" w:pos="4860"/>
        </w:tabs>
        <w:spacing w:line="460" w:lineRule="exact"/>
        <w:ind w:firstLine="480" w:firstLineChars="200"/>
        <w:rPr>
          <w:rFonts w:ascii="宋体"/>
          <w:sz w:val="24"/>
          <w:szCs w:val="24"/>
        </w:rPr>
      </w:pPr>
      <w:r>
        <w:rPr>
          <w:rFonts w:hint="eastAsia" w:ascii="宋体"/>
          <w:sz w:val="24"/>
          <w:szCs w:val="24"/>
        </w:rPr>
        <w:t>①乙方逾期支付租金达1个月以上，</w:t>
      </w:r>
      <w:r>
        <w:rPr>
          <w:rFonts w:ascii="宋体"/>
          <w:sz w:val="24"/>
          <w:szCs w:val="24"/>
        </w:rPr>
        <w:t>或</w:t>
      </w:r>
      <w:r>
        <w:rPr>
          <w:rFonts w:hint="eastAsia" w:ascii="宋体"/>
          <w:sz w:val="24"/>
          <w:szCs w:val="24"/>
        </w:rPr>
        <w:t>乙方自甲方通知之日起</w:t>
      </w:r>
      <w:r>
        <w:rPr>
          <w:rFonts w:hint="eastAsia" w:ascii="宋体"/>
          <w:color w:val="FF0000"/>
          <w:sz w:val="24"/>
          <w:szCs w:val="24"/>
          <w:u w:val="single"/>
        </w:rPr>
        <w:t>10</w:t>
      </w:r>
      <w:r>
        <w:rPr>
          <w:rFonts w:hint="eastAsia" w:ascii="宋体"/>
          <w:sz w:val="24"/>
          <w:szCs w:val="24"/>
        </w:rPr>
        <w:t>工作日内未补足租赁保证金；</w:t>
      </w:r>
    </w:p>
    <w:p w14:paraId="387AF012">
      <w:pPr>
        <w:tabs>
          <w:tab w:val="left" w:pos="4860"/>
        </w:tabs>
        <w:spacing w:line="460" w:lineRule="exact"/>
        <w:ind w:firstLine="480" w:firstLineChars="200"/>
        <w:rPr>
          <w:rFonts w:ascii="宋体"/>
          <w:sz w:val="24"/>
          <w:szCs w:val="24"/>
        </w:rPr>
      </w:pPr>
      <w:r>
        <w:rPr>
          <w:rFonts w:hint="eastAsia" w:ascii="宋体"/>
          <w:sz w:val="24"/>
          <w:szCs w:val="24"/>
        </w:rPr>
        <w:t>②未经甲方</w:t>
      </w:r>
      <w:r>
        <w:rPr>
          <w:rFonts w:hint="eastAsia" w:ascii="宋体"/>
          <w:color w:val="FF0000"/>
          <w:sz w:val="24"/>
          <w:szCs w:val="24"/>
        </w:rPr>
        <w:t>书面</w:t>
      </w:r>
      <w:r>
        <w:rPr>
          <w:rFonts w:hint="eastAsia" w:ascii="宋体"/>
          <w:sz w:val="24"/>
          <w:szCs w:val="24"/>
        </w:rPr>
        <w:t>同意，乙方擅自改变标的用途；</w:t>
      </w:r>
    </w:p>
    <w:p w14:paraId="383D88E7">
      <w:pPr>
        <w:tabs>
          <w:tab w:val="left" w:pos="4860"/>
        </w:tabs>
        <w:spacing w:line="460" w:lineRule="exact"/>
        <w:ind w:firstLine="480" w:firstLineChars="200"/>
        <w:rPr>
          <w:rFonts w:ascii="宋体"/>
          <w:sz w:val="24"/>
          <w:szCs w:val="24"/>
        </w:rPr>
      </w:pPr>
      <w:r>
        <w:rPr>
          <w:rFonts w:hint="eastAsia" w:ascii="宋体"/>
          <w:sz w:val="24"/>
          <w:szCs w:val="24"/>
        </w:rPr>
        <w:t>③未经甲方</w:t>
      </w:r>
      <w:r>
        <w:rPr>
          <w:rFonts w:hint="eastAsia" w:ascii="宋体"/>
          <w:color w:val="FF0000"/>
          <w:sz w:val="24"/>
          <w:szCs w:val="24"/>
        </w:rPr>
        <w:t>书面</w:t>
      </w:r>
      <w:r>
        <w:rPr>
          <w:rFonts w:hint="eastAsia" w:ascii="宋体"/>
          <w:sz w:val="24"/>
          <w:szCs w:val="24"/>
        </w:rPr>
        <w:t>同意，乙方擅自将标的转租、分租或转借他人使用；</w:t>
      </w:r>
    </w:p>
    <w:p w14:paraId="27142E1C">
      <w:pPr>
        <w:tabs>
          <w:tab w:val="left" w:pos="4860"/>
        </w:tabs>
        <w:spacing w:line="460" w:lineRule="exact"/>
        <w:ind w:firstLine="480" w:firstLineChars="200"/>
        <w:rPr>
          <w:rFonts w:ascii="宋体"/>
          <w:sz w:val="24"/>
          <w:szCs w:val="24"/>
        </w:rPr>
      </w:pPr>
      <w:r>
        <w:rPr>
          <w:rFonts w:hint="eastAsia" w:ascii="宋体"/>
          <w:sz w:val="24"/>
          <w:szCs w:val="24"/>
        </w:rPr>
        <w:t>④乙方利用承租标的进行非法活动，损害公共利益；</w:t>
      </w:r>
    </w:p>
    <w:p w14:paraId="73A429D5">
      <w:pPr>
        <w:tabs>
          <w:tab w:val="left" w:pos="4860"/>
        </w:tabs>
        <w:spacing w:line="460" w:lineRule="exact"/>
        <w:ind w:firstLine="480" w:firstLineChars="200"/>
        <w:rPr>
          <w:rFonts w:ascii="宋体"/>
          <w:sz w:val="24"/>
          <w:szCs w:val="24"/>
        </w:rPr>
      </w:pPr>
      <w:r>
        <w:rPr>
          <w:rFonts w:hint="eastAsia" w:ascii="宋体"/>
          <w:sz w:val="24"/>
          <w:szCs w:val="24"/>
        </w:rPr>
        <w:t>⑤乙方拖欠水费、电费、空调费、暖气费、能源费、物业管理服务费、</w:t>
      </w:r>
      <w:r>
        <w:rPr>
          <w:rFonts w:ascii="宋体"/>
          <w:sz w:val="24"/>
          <w:szCs w:val="24"/>
        </w:rPr>
        <w:t>违约金</w:t>
      </w:r>
      <w:r>
        <w:rPr>
          <w:rFonts w:hint="eastAsia" w:ascii="宋体"/>
          <w:sz w:val="24"/>
          <w:szCs w:val="24"/>
        </w:rPr>
        <w:t>或</w:t>
      </w:r>
      <w:r>
        <w:rPr>
          <w:rFonts w:ascii="宋体"/>
          <w:sz w:val="24"/>
          <w:szCs w:val="24"/>
        </w:rPr>
        <w:t>其他应付费用</w:t>
      </w:r>
      <w:r>
        <w:rPr>
          <w:rFonts w:hint="eastAsia" w:ascii="宋体"/>
          <w:sz w:val="24"/>
          <w:szCs w:val="24"/>
        </w:rPr>
        <w:t>累计达到1个月租金；</w:t>
      </w:r>
    </w:p>
    <w:p w14:paraId="786B071A">
      <w:pPr>
        <w:tabs>
          <w:tab w:val="left" w:pos="4860"/>
        </w:tabs>
        <w:spacing w:line="460" w:lineRule="exact"/>
        <w:ind w:firstLine="480" w:firstLineChars="200"/>
        <w:rPr>
          <w:rFonts w:ascii="宋体"/>
          <w:sz w:val="24"/>
          <w:szCs w:val="24"/>
        </w:rPr>
      </w:pPr>
      <w:r>
        <w:rPr>
          <w:rFonts w:hint="eastAsia" w:ascii="宋体"/>
          <w:sz w:val="24"/>
          <w:szCs w:val="24"/>
        </w:rPr>
        <w:t>⑥乙方被政府有关部门查封或被吊销营业执照的；</w:t>
      </w:r>
    </w:p>
    <w:p w14:paraId="5ADA59EB">
      <w:pPr>
        <w:tabs>
          <w:tab w:val="left" w:pos="4860"/>
        </w:tabs>
        <w:spacing w:line="460" w:lineRule="exact"/>
        <w:ind w:firstLine="480" w:firstLineChars="200"/>
        <w:rPr>
          <w:rFonts w:ascii="宋体"/>
          <w:sz w:val="24"/>
          <w:szCs w:val="24"/>
        </w:rPr>
      </w:pPr>
      <w:r>
        <w:rPr>
          <w:rFonts w:hint="eastAsia" w:ascii="宋体"/>
          <w:sz w:val="24"/>
          <w:szCs w:val="24"/>
        </w:rPr>
        <w:t>⑦乙方违反本合同条款，经甲方要求改正乙方拒不接受的；</w:t>
      </w:r>
    </w:p>
    <w:p w14:paraId="38A87BAA">
      <w:pPr>
        <w:tabs>
          <w:tab w:val="left" w:pos="4860"/>
        </w:tabs>
        <w:spacing w:line="460" w:lineRule="exact"/>
        <w:ind w:firstLine="480" w:firstLineChars="200"/>
        <w:rPr>
          <w:rFonts w:ascii="宋体"/>
          <w:sz w:val="24"/>
          <w:szCs w:val="24"/>
        </w:rPr>
      </w:pPr>
      <w:r>
        <w:rPr>
          <w:rFonts w:hint="eastAsia" w:ascii="宋体"/>
          <w:sz w:val="24"/>
          <w:szCs w:val="24"/>
        </w:rPr>
        <w:t>⑧未经甲方</w:t>
      </w:r>
      <w:r>
        <w:rPr>
          <w:rFonts w:hint="eastAsia" w:ascii="宋体"/>
          <w:color w:val="FF0000"/>
          <w:sz w:val="24"/>
          <w:szCs w:val="24"/>
        </w:rPr>
        <w:t>书面</w:t>
      </w:r>
      <w:r>
        <w:rPr>
          <w:rFonts w:hint="eastAsia" w:ascii="宋体"/>
          <w:sz w:val="24"/>
          <w:szCs w:val="24"/>
        </w:rPr>
        <w:t>同意或办妥相关报建及施工手续，乙方擅自改动标的建筑结构的。</w:t>
      </w:r>
    </w:p>
    <w:p w14:paraId="054C965D">
      <w:pPr>
        <w:tabs>
          <w:tab w:val="left" w:pos="4860"/>
        </w:tabs>
        <w:spacing w:line="460" w:lineRule="exact"/>
        <w:ind w:firstLine="480" w:firstLineChars="200"/>
        <w:rPr>
          <w:rFonts w:ascii="宋体"/>
          <w:sz w:val="24"/>
          <w:szCs w:val="24"/>
        </w:rPr>
      </w:pPr>
      <w:r>
        <w:rPr>
          <w:rFonts w:hint="eastAsia" w:ascii="宋体"/>
          <w:sz w:val="24"/>
          <w:szCs w:val="24"/>
        </w:rPr>
        <w:t>9.3  有下列情形之一，乙方有权提前终止合同，并要求甲方按第11.4条的约定承担违约责任：</w:t>
      </w:r>
    </w:p>
    <w:p w14:paraId="214D0731">
      <w:pPr>
        <w:tabs>
          <w:tab w:val="left" w:pos="4860"/>
        </w:tabs>
        <w:spacing w:line="460" w:lineRule="exact"/>
        <w:ind w:firstLine="480" w:firstLineChars="200"/>
        <w:rPr>
          <w:rFonts w:ascii="宋体"/>
          <w:sz w:val="24"/>
          <w:szCs w:val="24"/>
        </w:rPr>
      </w:pPr>
      <w:r>
        <w:rPr>
          <w:rFonts w:hint="eastAsia" w:ascii="宋体"/>
          <w:sz w:val="24"/>
          <w:szCs w:val="24"/>
        </w:rPr>
        <w:t>A、甲方无正当理由，延迟交付标的达</w:t>
      </w:r>
      <w:r>
        <w:rPr>
          <w:rFonts w:hint="eastAsia" w:ascii="宋体"/>
          <w:color w:val="FF0000"/>
          <w:sz w:val="24"/>
          <w:szCs w:val="24"/>
          <w:u w:val="single"/>
        </w:rPr>
        <w:t>10</w:t>
      </w:r>
      <w:r>
        <w:rPr>
          <w:rFonts w:hint="eastAsia" w:ascii="宋体"/>
          <w:sz w:val="24"/>
          <w:szCs w:val="24"/>
        </w:rPr>
        <w:t>工作日以上；</w:t>
      </w:r>
    </w:p>
    <w:p w14:paraId="249447E3">
      <w:pPr>
        <w:tabs>
          <w:tab w:val="left" w:pos="4860"/>
        </w:tabs>
        <w:spacing w:line="460" w:lineRule="exact"/>
        <w:ind w:firstLine="480" w:firstLineChars="200"/>
        <w:rPr>
          <w:rFonts w:ascii="宋体"/>
          <w:sz w:val="24"/>
          <w:szCs w:val="24"/>
        </w:rPr>
      </w:pPr>
      <w:r>
        <w:rPr>
          <w:rFonts w:hint="eastAsia" w:ascii="宋体"/>
          <w:sz w:val="24"/>
          <w:szCs w:val="24"/>
        </w:rPr>
        <w:t>B、租赁期间，甲方无正当理由提前收回标的的；</w:t>
      </w:r>
    </w:p>
    <w:p w14:paraId="5941ED85">
      <w:pPr>
        <w:tabs>
          <w:tab w:val="left" w:pos="4860"/>
        </w:tabs>
        <w:spacing w:line="460" w:lineRule="exact"/>
        <w:ind w:firstLine="480" w:firstLineChars="200"/>
        <w:rPr>
          <w:rFonts w:ascii="宋体"/>
          <w:sz w:val="24"/>
          <w:szCs w:val="24"/>
        </w:rPr>
      </w:pPr>
      <w:r>
        <w:rPr>
          <w:rFonts w:hint="eastAsia" w:ascii="宋体"/>
          <w:sz w:val="24"/>
          <w:szCs w:val="24"/>
        </w:rPr>
        <w:t>C、租赁期间，因甲方原因导致乙方不能正常使用标的达</w:t>
      </w:r>
      <w:r>
        <w:rPr>
          <w:rFonts w:hint="eastAsia" w:ascii="宋体"/>
          <w:color w:val="FF0000"/>
          <w:sz w:val="24"/>
          <w:szCs w:val="24"/>
          <w:u w:val="single"/>
        </w:rPr>
        <w:t>30</w:t>
      </w:r>
      <w:r>
        <w:rPr>
          <w:rFonts w:hint="eastAsia" w:ascii="宋体"/>
          <w:sz w:val="24"/>
          <w:szCs w:val="24"/>
        </w:rPr>
        <w:t>日的；</w:t>
      </w:r>
    </w:p>
    <w:p w14:paraId="1C952D86">
      <w:pPr>
        <w:tabs>
          <w:tab w:val="left" w:pos="4860"/>
        </w:tabs>
        <w:spacing w:line="460" w:lineRule="exact"/>
        <w:ind w:firstLine="480" w:firstLineChars="200"/>
        <w:rPr>
          <w:rFonts w:ascii="宋体"/>
          <w:sz w:val="24"/>
          <w:szCs w:val="24"/>
        </w:rPr>
      </w:pPr>
      <w:r>
        <w:rPr>
          <w:rFonts w:hint="eastAsia" w:ascii="宋体"/>
          <w:sz w:val="24"/>
          <w:szCs w:val="24"/>
        </w:rPr>
        <w:t>D、其他：。</w:t>
      </w:r>
    </w:p>
    <w:p w14:paraId="272C666D">
      <w:pPr>
        <w:tabs>
          <w:tab w:val="left" w:pos="4860"/>
        </w:tabs>
        <w:spacing w:line="460" w:lineRule="exact"/>
        <w:ind w:firstLine="480" w:firstLineChars="200"/>
        <w:rPr>
          <w:rFonts w:ascii="宋体"/>
          <w:sz w:val="24"/>
          <w:szCs w:val="24"/>
        </w:rPr>
      </w:pPr>
      <w:r>
        <w:rPr>
          <w:rFonts w:hint="eastAsia" w:ascii="宋体"/>
          <w:sz w:val="24"/>
          <w:szCs w:val="24"/>
        </w:rPr>
        <w:t>9.4合同期内，经安全鉴定部门鉴定标的不符合安全使用标准的，本合同自然终止，因此造成的损失如因甲方交付标的时的标的本身原因而起，则由甲方负责；因此造成的损失如因乙方装修而起，则由乙方负责。</w:t>
      </w:r>
    </w:p>
    <w:p w14:paraId="0845FCB1">
      <w:pPr>
        <w:tabs>
          <w:tab w:val="left" w:pos="4860"/>
        </w:tabs>
        <w:spacing w:line="360" w:lineRule="auto"/>
        <w:jc w:val="center"/>
        <w:rPr>
          <w:rFonts w:ascii="宋体"/>
          <w:b/>
          <w:sz w:val="24"/>
          <w:szCs w:val="24"/>
        </w:rPr>
      </w:pPr>
      <w:r>
        <w:rPr>
          <w:rFonts w:hint="eastAsia" w:ascii="宋体"/>
          <w:b/>
          <w:sz w:val="24"/>
          <w:szCs w:val="24"/>
        </w:rPr>
        <w:t>第十章  合同终止、解除或期满后财产处置</w:t>
      </w:r>
    </w:p>
    <w:p w14:paraId="5EA0CF3E">
      <w:pPr>
        <w:spacing w:line="460" w:lineRule="exact"/>
        <w:ind w:firstLine="480" w:firstLineChars="200"/>
        <w:rPr>
          <w:rFonts w:ascii="宋体"/>
          <w:sz w:val="24"/>
          <w:szCs w:val="24"/>
        </w:rPr>
      </w:pPr>
      <w:r>
        <w:rPr>
          <w:rFonts w:hint="eastAsia" w:ascii="宋体"/>
          <w:sz w:val="24"/>
          <w:szCs w:val="24"/>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14:paraId="29C0E1CC">
      <w:pPr>
        <w:spacing w:line="460" w:lineRule="exact"/>
        <w:ind w:firstLine="480" w:firstLineChars="200"/>
        <w:rPr>
          <w:rFonts w:ascii="宋体"/>
          <w:sz w:val="24"/>
          <w:szCs w:val="24"/>
        </w:rPr>
      </w:pPr>
      <w:r>
        <w:rPr>
          <w:rFonts w:hint="eastAsia" w:ascii="宋体"/>
          <w:sz w:val="24"/>
          <w:szCs w:val="24"/>
        </w:rPr>
        <w:t>10</w:t>
      </w:r>
      <w:r>
        <w:rPr>
          <w:rFonts w:ascii="宋体"/>
          <w:sz w:val="24"/>
          <w:szCs w:val="24"/>
        </w:rPr>
        <w:t>.2</w:t>
      </w:r>
      <w:r>
        <w:rPr>
          <w:rFonts w:hint="eastAsia" w:ascii="宋体"/>
          <w:sz w:val="24"/>
          <w:szCs w:val="24"/>
        </w:rPr>
        <w:t xml:space="preserve">  乙方须于本合同提前终止、解除或届满之日起的</w:t>
      </w:r>
      <w:r>
        <w:rPr>
          <w:rFonts w:ascii="宋体"/>
          <w:color w:val="FF0000"/>
          <w:sz w:val="24"/>
          <w:szCs w:val="24"/>
          <w:u w:val="single"/>
        </w:rPr>
        <w:t>30</w:t>
      </w:r>
      <w:r>
        <w:rPr>
          <w:rFonts w:hint="eastAsia" w:ascii="宋体"/>
          <w:sz w:val="24"/>
          <w:szCs w:val="24"/>
        </w:rPr>
        <w:t>日内迁出标的，并完成清理场内物品工作，不得以任何理由拖延撤场时间，否则甲方有权</w:t>
      </w:r>
      <w:r>
        <w:rPr>
          <w:rFonts w:hint="eastAsia"/>
          <w:sz w:val="24"/>
          <w:szCs w:val="24"/>
        </w:rPr>
        <w:t>不予退还乙方的全部</w:t>
      </w:r>
      <w:r>
        <w:rPr>
          <w:rFonts w:hint="eastAsia" w:ascii="宋体"/>
          <w:sz w:val="24"/>
          <w:szCs w:val="24"/>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14:paraId="7A2821E9">
      <w:pPr>
        <w:spacing w:line="460" w:lineRule="exact"/>
        <w:ind w:firstLine="480" w:firstLineChars="200"/>
        <w:rPr>
          <w:rFonts w:ascii="宋体"/>
          <w:sz w:val="24"/>
          <w:szCs w:val="24"/>
        </w:rPr>
      </w:pPr>
      <w:r>
        <w:rPr>
          <w:rFonts w:hint="eastAsia" w:ascii="宋体"/>
          <w:sz w:val="24"/>
          <w:szCs w:val="24"/>
        </w:rPr>
        <w:t>10.3  乙方在撤场时负责妥善清理场内物品，若乙方违反该项约定，甲方有权不予退还乙方租赁保证金。</w:t>
      </w:r>
    </w:p>
    <w:p w14:paraId="2F4AEAD1">
      <w:pPr>
        <w:tabs>
          <w:tab w:val="left" w:pos="4860"/>
        </w:tabs>
        <w:spacing w:line="360" w:lineRule="auto"/>
        <w:jc w:val="center"/>
        <w:rPr>
          <w:rFonts w:ascii="宋体"/>
          <w:b/>
          <w:sz w:val="24"/>
          <w:szCs w:val="24"/>
        </w:rPr>
      </w:pPr>
      <w:r>
        <w:rPr>
          <w:rFonts w:hint="eastAsia" w:ascii="宋体"/>
          <w:b/>
          <w:sz w:val="24"/>
          <w:szCs w:val="24"/>
        </w:rPr>
        <w:t>第十一章  违约责任</w:t>
      </w:r>
    </w:p>
    <w:p w14:paraId="7F7E41FA">
      <w:pPr>
        <w:tabs>
          <w:tab w:val="left" w:pos="4860"/>
        </w:tabs>
        <w:spacing w:line="460" w:lineRule="exact"/>
        <w:ind w:firstLine="480" w:firstLineChars="200"/>
        <w:rPr>
          <w:rFonts w:ascii="宋体"/>
          <w:sz w:val="24"/>
          <w:szCs w:val="24"/>
        </w:rPr>
      </w:pPr>
      <w:r>
        <w:rPr>
          <w:rFonts w:hint="eastAsia" w:ascii="宋体"/>
          <w:sz w:val="24"/>
          <w:szCs w:val="24"/>
        </w:rPr>
        <w:t>11.1  如甲方未能按时向乙方交付标的，乙方免交逾期交付标的期间的租金，每逾期1天，乙方有权向甲方收取相当于月租金万分</w:t>
      </w:r>
      <w:r>
        <w:rPr>
          <w:rFonts w:ascii="宋体"/>
          <w:sz w:val="24"/>
          <w:szCs w:val="24"/>
        </w:rPr>
        <w:t>之五</w:t>
      </w:r>
      <w:r>
        <w:rPr>
          <w:rFonts w:hint="eastAsia" w:ascii="宋体"/>
          <w:sz w:val="24"/>
          <w:szCs w:val="24"/>
        </w:rPr>
        <w:t>（</w:t>
      </w:r>
      <w:r>
        <w:rPr>
          <w:rFonts w:ascii="宋体"/>
          <w:sz w:val="24"/>
          <w:szCs w:val="24"/>
        </w:rPr>
        <w:t>0.5</w:t>
      </w:r>
      <w:r>
        <w:rPr>
          <w:rFonts w:hint="eastAsia" w:ascii="宋体"/>
          <w:sz w:val="24"/>
          <w:szCs w:val="24"/>
        </w:rPr>
        <w:t>‰）的违约金。</w:t>
      </w:r>
    </w:p>
    <w:p w14:paraId="2661C363">
      <w:pPr>
        <w:tabs>
          <w:tab w:val="left" w:pos="4860"/>
        </w:tabs>
        <w:spacing w:line="460" w:lineRule="exact"/>
        <w:ind w:firstLine="480" w:firstLineChars="200"/>
        <w:rPr>
          <w:rFonts w:ascii="宋体"/>
          <w:sz w:val="24"/>
          <w:szCs w:val="24"/>
        </w:rPr>
      </w:pPr>
      <w:r>
        <w:rPr>
          <w:rFonts w:hint="eastAsia" w:ascii="宋体"/>
          <w:sz w:val="24"/>
          <w:szCs w:val="24"/>
        </w:rPr>
        <w:t>11.2  如乙方未能按本合同约定，如期足额向甲方及第三方缴纳租金、水费、电费、空调费、暖气费、能源费、物业管理服务费或</w:t>
      </w:r>
      <w:r>
        <w:rPr>
          <w:rFonts w:ascii="宋体"/>
          <w:sz w:val="24"/>
          <w:szCs w:val="24"/>
        </w:rPr>
        <w:t>其他应付费用</w:t>
      </w:r>
      <w:r>
        <w:rPr>
          <w:rFonts w:hint="eastAsia" w:ascii="宋体"/>
          <w:sz w:val="24"/>
          <w:szCs w:val="24"/>
        </w:rPr>
        <w:t>，每逾期1天，甲方有权按拖欠款项总额的万分</w:t>
      </w:r>
      <w:r>
        <w:rPr>
          <w:rFonts w:ascii="宋体"/>
          <w:sz w:val="24"/>
          <w:szCs w:val="24"/>
        </w:rPr>
        <w:t>之五</w:t>
      </w:r>
      <w:r>
        <w:rPr>
          <w:rFonts w:hint="eastAsia" w:ascii="宋体"/>
          <w:sz w:val="24"/>
          <w:szCs w:val="24"/>
        </w:rPr>
        <w:t>（</w:t>
      </w:r>
      <w:r>
        <w:rPr>
          <w:rFonts w:ascii="宋体"/>
          <w:sz w:val="24"/>
          <w:szCs w:val="24"/>
        </w:rPr>
        <w:t>0.5</w:t>
      </w:r>
      <w:r>
        <w:rPr>
          <w:rFonts w:hint="eastAsia" w:ascii="宋体"/>
          <w:sz w:val="24"/>
          <w:szCs w:val="24"/>
        </w:rPr>
        <w:t>‰）的标准向乙方收取违约金；逾期超过</w:t>
      </w:r>
      <w:r>
        <w:rPr>
          <w:rFonts w:hint="eastAsia" w:ascii="宋体"/>
          <w:color w:val="FF0000"/>
          <w:sz w:val="24"/>
          <w:szCs w:val="24"/>
          <w:u w:val="single"/>
        </w:rPr>
        <w:t>30</w:t>
      </w:r>
      <w:r>
        <w:rPr>
          <w:rFonts w:hint="eastAsia" w:ascii="宋体"/>
          <w:sz w:val="24"/>
          <w:szCs w:val="24"/>
        </w:rPr>
        <w:t>日的，甲方有权采取停止供电、供水及其他适当措施，而无须就该措施带来的后果承担责任。</w:t>
      </w:r>
    </w:p>
    <w:p w14:paraId="5E4C9CF2">
      <w:pPr>
        <w:tabs>
          <w:tab w:val="left" w:pos="4860"/>
        </w:tabs>
        <w:spacing w:line="460" w:lineRule="exact"/>
        <w:ind w:firstLine="480" w:firstLineChars="200"/>
        <w:rPr>
          <w:rFonts w:ascii="宋体"/>
          <w:sz w:val="24"/>
          <w:szCs w:val="24"/>
        </w:rPr>
      </w:pPr>
      <w:r>
        <w:rPr>
          <w:rFonts w:hint="eastAsia" w:ascii="宋体"/>
          <w:sz w:val="24"/>
          <w:szCs w:val="24"/>
        </w:rPr>
        <w:t>11.3  除上述各项约定外，本合同任何一方若有违约行为，均应在收到另一方通知后</w:t>
      </w:r>
      <w:r>
        <w:rPr>
          <w:rFonts w:hint="eastAsia" w:ascii="宋体"/>
          <w:color w:val="FF0000"/>
          <w:sz w:val="24"/>
          <w:szCs w:val="24"/>
          <w:u w:val="single"/>
        </w:rPr>
        <w:t>10</w:t>
      </w:r>
      <w:r>
        <w:rPr>
          <w:rFonts w:hint="eastAsia" w:ascii="宋体"/>
          <w:sz w:val="24"/>
          <w:szCs w:val="24"/>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14:paraId="05F83EA2">
      <w:pPr>
        <w:tabs>
          <w:tab w:val="left" w:pos="4860"/>
        </w:tabs>
        <w:spacing w:line="460" w:lineRule="exact"/>
        <w:ind w:firstLine="480" w:firstLineChars="200"/>
        <w:rPr>
          <w:rFonts w:ascii="宋体"/>
          <w:sz w:val="24"/>
          <w:szCs w:val="24"/>
        </w:rPr>
      </w:pPr>
      <w:r>
        <w:rPr>
          <w:rFonts w:hint="eastAsia" w:ascii="宋体"/>
          <w:sz w:val="24"/>
          <w:szCs w:val="24"/>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14:paraId="022B337C">
      <w:pPr>
        <w:tabs>
          <w:tab w:val="left" w:pos="4860"/>
        </w:tabs>
        <w:spacing w:line="460" w:lineRule="exact"/>
        <w:ind w:firstLine="480" w:firstLineChars="200"/>
        <w:rPr>
          <w:rFonts w:ascii="宋体"/>
          <w:sz w:val="24"/>
          <w:szCs w:val="24"/>
        </w:rPr>
      </w:pPr>
      <w:r>
        <w:rPr>
          <w:rFonts w:hint="eastAsia" w:ascii="宋体"/>
          <w:sz w:val="24"/>
          <w:szCs w:val="24"/>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14:paraId="2C8A8EB3">
      <w:pPr>
        <w:tabs>
          <w:tab w:val="left" w:pos="4860"/>
        </w:tabs>
        <w:spacing w:line="460" w:lineRule="exact"/>
        <w:ind w:firstLine="480" w:firstLineChars="200"/>
        <w:rPr>
          <w:rFonts w:ascii="宋体"/>
          <w:sz w:val="24"/>
          <w:szCs w:val="24"/>
        </w:rPr>
      </w:pPr>
      <w:r>
        <w:rPr>
          <w:rFonts w:hint="eastAsia" w:ascii="宋体"/>
          <w:sz w:val="24"/>
          <w:szCs w:val="24"/>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14:paraId="03FDCF11">
      <w:pPr>
        <w:pStyle w:val="2"/>
        <w:spacing w:line="460" w:lineRule="exact"/>
        <w:ind w:firstLineChars="200"/>
        <w:rPr>
          <w:sz w:val="24"/>
          <w:szCs w:val="24"/>
        </w:rPr>
      </w:pPr>
      <w:r>
        <w:rPr>
          <w:rFonts w:hint="eastAsia"/>
          <w:sz w:val="24"/>
          <w:szCs w:val="24"/>
        </w:rPr>
        <w:t>1</w:t>
      </w:r>
      <w:r>
        <w:rPr>
          <w:sz w:val="24"/>
          <w:szCs w:val="24"/>
        </w:rPr>
        <w:t>1.7</w:t>
      </w:r>
      <w:r>
        <w:rPr>
          <w:rFonts w:hint="eastAsia" w:ascii="宋体"/>
          <w:sz w:val="24"/>
          <w:szCs w:val="24"/>
        </w:rPr>
        <w:t>本合同如提前终止、解除或届满时，乙方应在1</w:t>
      </w:r>
      <w:r>
        <w:rPr>
          <w:rFonts w:ascii="宋体"/>
          <w:sz w:val="24"/>
          <w:szCs w:val="24"/>
        </w:rPr>
        <w:t>5日内办理</w:t>
      </w:r>
      <w:r>
        <w:rPr>
          <w:rFonts w:hint="eastAsia" w:ascii="宋体"/>
          <w:sz w:val="24"/>
          <w:szCs w:val="24"/>
        </w:rPr>
        <w:t>有关</w:t>
      </w:r>
      <w:r>
        <w:rPr>
          <w:rFonts w:ascii="宋体"/>
          <w:sz w:val="24"/>
          <w:szCs w:val="24"/>
        </w:rPr>
        <w:t>部门、单位（包括并不限于工商登记等）涉及标的的</w:t>
      </w:r>
      <w:r>
        <w:rPr>
          <w:rFonts w:hint="eastAsia" w:ascii="宋体"/>
          <w:sz w:val="24"/>
          <w:szCs w:val="24"/>
        </w:rPr>
        <w:t>变更相关</w:t>
      </w:r>
      <w:r>
        <w:rPr>
          <w:rFonts w:ascii="宋体"/>
          <w:sz w:val="24"/>
          <w:szCs w:val="24"/>
        </w:rPr>
        <w:t>登记手续，乙方逾期未申请办理，自逾期日</w:t>
      </w:r>
      <w:r>
        <w:rPr>
          <w:rFonts w:hint="eastAsia" w:ascii="宋体"/>
          <w:sz w:val="24"/>
          <w:szCs w:val="24"/>
        </w:rPr>
        <w:t>每逾期1天，</w:t>
      </w:r>
      <w:r>
        <w:rPr>
          <w:rFonts w:ascii="宋体"/>
          <w:sz w:val="24"/>
          <w:szCs w:val="24"/>
        </w:rPr>
        <w:t>以本合同最后一个年度租金标准按</w:t>
      </w:r>
      <w:r>
        <w:rPr>
          <w:rFonts w:hint="eastAsia" w:ascii="宋体"/>
          <w:sz w:val="24"/>
          <w:szCs w:val="24"/>
        </w:rPr>
        <w:t>月</w:t>
      </w:r>
      <w:r>
        <w:rPr>
          <w:rFonts w:ascii="宋体"/>
          <w:sz w:val="24"/>
          <w:szCs w:val="24"/>
        </w:rPr>
        <w:t>万分之</w:t>
      </w:r>
      <w:r>
        <w:rPr>
          <w:rFonts w:hint="eastAsia" w:ascii="宋体"/>
          <w:sz w:val="24"/>
          <w:szCs w:val="24"/>
        </w:rPr>
        <w:t>五（</w:t>
      </w:r>
      <w:r>
        <w:rPr>
          <w:rFonts w:ascii="宋体"/>
          <w:sz w:val="24"/>
          <w:szCs w:val="24"/>
        </w:rPr>
        <w:t>0.5</w:t>
      </w:r>
      <w:r>
        <w:rPr>
          <w:rFonts w:hint="eastAsia" w:ascii="宋体"/>
          <w:sz w:val="24"/>
          <w:szCs w:val="24"/>
        </w:rPr>
        <w:t>‰）向甲方支付违约金。</w:t>
      </w:r>
    </w:p>
    <w:p w14:paraId="026E5904">
      <w:pPr>
        <w:pStyle w:val="2"/>
        <w:spacing w:line="460" w:lineRule="exact"/>
        <w:ind w:firstLineChars="200"/>
        <w:rPr>
          <w:sz w:val="24"/>
          <w:szCs w:val="24"/>
        </w:rPr>
      </w:pPr>
      <w:r>
        <w:rPr>
          <w:sz w:val="24"/>
          <w:szCs w:val="24"/>
        </w:rPr>
        <w:t>11.8 因任何一方违约，造成合同解除、提前终止，违约方除向守约方支付违约金外，还应支付因诉讼产生的</w:t>
      </w:r>
      <w:r>
        <w:rPr>
          <w:rFonts w:hint="eastAsia"/>
          <w:sz w:val="24"/>
          <w:szCs w:val="24"/>
        </w:rPr>
        <w:t>案件</w:t>
      </w:r>
      <w:r>
        <w:rPr>
          <w:rFonts w:ascii="宋体" w:hAnsi="宋体"/>
          <w:sz w:val="24"/>
          <w:szCs w:val="24"/>
        </w:rPr>
        <w:t>受理费、</w:t>
      </w:r>
      <w:r>
        <w:rPr>
          <w:rFonts w:hint="eastAsia" w:ascii="宋体" w:hAnsi="宋体"/>
          <w:sz w:val="24"/>
          <w:szCs w:val="24"/>
        </w:rPr>
        <w:t>案件执行费</w:t>
      </w:r>
      <w:r>
        <w:rPr>
          <w:rFonts w:ascii="宋体" w:hAnsi="宋体"/>
          <w:sz w:val="24"/>
          <w:szCs w:val="24"/>
        </w:rPr>
        <w:t>、律师费、</w:t>
      </w:r>
      <w:r>
        <w:rPr>
          <w:sz w:val="24"/>
          <w:szCs w:val="24"/>
        </w:rPr>
        <w:t>保全费、保全保险费等</w:t>
      </w:r>
      <w:r>
        <w:rPr>
          <w:rFonts w:hint="eastAsia"/>
          <w:sz w:val="24"/>
          <w:szCs w:val="24"/>
        </w:rPr>
        <w:t>所有费用</w:t>
      </w:r>
      <w:r>
        <w:rPr>
          <w:sz w:val="24"/>
          <w:szCs w:val="24"/>
        </w:rPr>
        <w:t>。</w:t>
      </w:r>
    </w:p>
    <w:p w14:paraId="17F50C86">
      <w:pPr>
        <w:autoSpaceDE w:val="0"/>
        <w:autoSpaceDN w:val="0"/>
        <w:spacing w:line="360" w:lineRule="auto"/>
        <w:jc w:val="center"/>
        <w:rPr>
          <w:rFonts w:ascii="宋体"/>
          <w:b/>
          <w:sz w:val="24"/>
          <w:szCs w:val="24"/>
        </w:rPr>
      </w:pPr>
      <w:r>
        <w:rPr>
          <w:rFonts w:hint="eastAsia" w:ascii="宋体"/>
          <w:b/>
          <w:sz w:val="24"/>
          <w:szCs w:val="24"/>
        </w:rPr>
        <w:t>第十二章 不可抗力</w:t>
      </w:r>
    </w:p>
    <w:p w14:paraId="1EE11F2F">
      <w:pPr>
        <w:autoSpaceDE w:val="0"/>
        <w:autoSpaceDN w:val="0"/>
        <w:spacing w:line="460" w:lineRule="exact"/>
        <w:ind w:firstLine="480" w:firstLineChars="200"/>
        <w:rPr>
          <w:rFonts w:ascii="宋体" w:hAnsi="宋体"/>
          <w:sz w:val="24"/>
          <w:szCs w:val="24"/>
        </w:rPr>
      </w:pPr>
      <w:r>
        <w:rPr>
          <w:rFonts w:hint="eastAsia" w:ascii="宋体" w:hAnsi="宋体"/>
          <w:sz w:val="24"/>
          <w:szCs w:val="24"/>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14:paraId="7E3264AA">
      <w:pPr>
        <w:autoSpaceDE w:val="0"/>
        <w:autoSpaceDN w:val="0"/>
        <w:spacing w:line="460" w:lineRule="exact"/>
        <w:ind w:firstLine="480" w:firstLineChars="200"/>
        <w:rPr>
          <w:rFonts w:ascii="宋体" w:hAnsi="宋体"/>
          <w:sz w:val="24"/>
          <w:szCs w:val="24"/>
        </w:rPr>
      </w:pPr>
      <w:r>
        <w:rPr>
          <w:rFonts w:hint="eastAsia" w:ascii="宋体" w:hAnsi="宋体"/>
          <w:sz w:val="24"/>
          <w:szCs w:val="24"/>
        </w:rPr>
        <w:t>12.2 如果任何一方因不可抗力事件不能履行其在本合同下的任何义务，则：</w:t>
      </w:r>
    </w:p>
    <w:p w14:paraId="064F693B">
      <w:pPr>
        <w:autoSpaceDE w:val="0"/>
        <w:autoSpaceDN w:val="0"/>
        <w:spacing w:line="460" w:lineRule="exact"/>
        <w:ind w:firstLine="480" w:firstLineChars="200"/>
        <w:rPr>
          <w:rFonts w:ascii="宋体" w:hAnsi="宋体"/>
          <w:sz w:val="24"/>
          <w:szCs w:val="24"/>
        </w:rPr>
      </w:pPr>
      <w:r>
        <w:rPr>
          <w:rFonts w:hint="eastAsia" w:ascii="宋体" w:hAnsi="宋体"/>
          <w:sz w:val="24"/>
          <w:szCs w:val="24"/>
        </w:rPr>
        <w:t>①因该不可抗力事件导致不能履行的合同义务的履行时间应延长，延长的期限等于该不可抗力事件导致的延迟期，本合同下的所有其它义务及其履行时间不受影响。</w:t>
      </w:r>
    </w:p>
    <w:p w14:paraId="0A5EE7A2">
      <w:pPr>
        <w:autoSpaceDE w:val="0"/>
        <w:autoSpaceDN w:val="0"/>
        <w:spacing w:line="460" w:lineRule="exact"/>
        <w:ind w:firstLine="480" w:firstLineChars="200"/>
        <w:rPr>
          <w:rFonts w:ascii="宋体" w:hAnsi="宋体"/>
          <w:sz w:val="24"/>
          <w:szCs w:val="24"/>
        </w:rPr>
      </w:pPr>
      <w:r>
        <w:rPr>
          <w:rFonts w:hint="eastAsia" w:ascii="宋体" w:hAnsi="宋体"/>
          <w:sz w:val="24"/>
          <w:szCs w:val="24"/>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14:paraId="5DBE347A">
      <w:pPr>
        <w:autoSpaceDE w:val="0"/>
        <w:autoSpaceDN w:val="0"/>
        <w:spacing w:line="460" w:lineRule="exact"/>
        <w:ind w:firstLine="480" w:firstLineChars="200"/>
        <w:rPr>
          <w:rFonts w:ascii="宋体" w:hAnsi="宋体"/>
          <w:sz w:val="24"/>
          <w:szCs w:val="24"/>
        </w:rPr>
      </w:pPr>
      <w:r>
        <w:rPr>
          <w:rFonts w:hint="eastAsia" w:ascii="宋体" w:hAnsi="宋体"/>
          <w:sz w:val="24"/>
          <w:szCs w:val="24"/>
        </w:rPr>
        <w:t>③如果任何不可抗力事件导致的延迟连续超过90日，另一方可选择继续履行其在本合同下的义务或者终止本合同。双方均不对由不可抗力事件导致的违约负责。</w:t>
      </w:r>
    </w:p>
    <w:p w14:paraId="37AFB475">
      <w:pPr>
        <w:autoSpaceDE w:val="0"/>
        <w:autoSpaceDN w:val="0"/>
        <w:spacing w:line="460" w:lineRule="exact"/>
        <w:ind w:firstLine="480" w:firstLineChars="200"/>
        <w:rPr>
          <w:rFonts w:ascii="宋体" w:hAnsi="宋体"/>
          <w:sz w:val="24"/>
          <w:szCs w:val="24"/>
        </w:rPr>
      </w:pPr>
      <w:r>
        <w:rPr>
          <w:rFonts w:hint="eastAsia" w:ascii="宋体" w:hAnsi="宋体"/>
          <w:sz w:val="24"/>
          <w:szCs w:val="24"/>
        </w:rPr>
        <w:t>④因任何一方迟延履行义务而遭受不可抗力，仍由延迟一方承担责任。</w:t>
      </w:r>
    </w:p>
    <w:p w14:paraId="0C5472ED">
      <w:pPr>
        <w:pStyle w:val="2"/>
        <w:spacing w:line="460" w:lineRule="exact"/>
        <w:ind w:firstLineChars="200"/>
        <w:rPr>
          <w:rFonts w:ascii="宋体" w:hAnsi="宋体"/>
          <w:sz w:val="24"/>
          <w:szCs w:val="24"/>
        </w:rPr>
      </w:pPr>
      <w:r>
        <w:rPr>
          <w:rFonts w:hint="eastAsia" w:ascii="宋体" w:hAnsi="宋体"/>
          <w:sz w:val="24"/>
          <w:szCs w:val="24"/>
        </w:rPr>
        <w:t>1</w:t>
      </w:r>
      <w:r>
        <w:rPr>
          <w:rFonts w:ascii="宋体" w:hAnsi="宋体"/>
          <w:sz w:val="24"/>
          <w:szCs w:val="24"/>
        </w:rPr>
        <w:t>2.3 如遇</w:t>
      </w:r>
      <w:r>
        <w:rPr>
          <w:rFonts w:hint="eastAsia" w:ascii="宋体" w:hAnsi="宋体"/>
          <w:sz w:val="24"/>
          <w:szCs w:val="24"/>
        </w:rPr>
        <w:t>市政建设需要搬迁、土地被收储、</w:t>
      </w:r>
      <w:r>
        <w:rPr>
          <w:rFonts w:ascii="宋体" w:hAnsi="宋体"/>
          <w:sz w:val="24"/>
          <w:szCs w:val="24"/>
        </w:rPr>
        <w:t>政府征收征用或拆迁标的等不可抗力时，征收征用补偿款、拆迁款等款项归甲方所有，与乙方无关。</w:t>
      </w:r>
      <w:r>
        <w:rPr>
          <w:rFonts w:hint="eastAsia" w:ascii="宋体" w:hAnsi="宋体"/>
          <w:sz w:val="24"/>
          <w:szCs w:val="24"/>
        </w:rPr>
        <w:t>乙方接到征用或拆迁通知后30日内迁出标的，并完成清理场内物品工作，如逾期，则甲方执行第10.2条之约定。</w:t>
      </w:r>
    </w:p>
    <w:p w14:paraId="42662C19">
      <w:pPr>
        <w:tabs>
          <w:tab w:val="left" w:pos="4860"/>
        </w:tabs>
        <w:spacing w:line="360" w:lineRule="auto"/>
        <w:jc w:val="center"/>
        <w:rPr>
          <w:rFonts w:ascii="宋体"/>
          <w:b/>
          <w:sz w:val="24"/>
          <w:szCs w:val="24"/>
        </w:rPr>
      </w:pPr>
      <w:r>
        <w:rPr>
          <w:rFonts w:hint="eastAsia" w:ascii="宋体"/>
          <w:b/>
          <w:sz w:val="24"/>
          <w:szCs w:val="24"/>
        </w:rPr>
        <w:t>第十三章  通告及送达</w:t>
      </w:r>
    </w:p>
    <w:p w14:paraId="67746694">
      <w:pPr>
        <w:tabs>
          <w:tab w:val="left" w:pos="4860"/>
        </w:tabs>
        <w:spacing w:line="460" w:lineRule="exact"/>
        <w:ind w:firstLine="480" w:firstLineChars="200"/>
        <w:rPr>
          <w:rFonts w:ascii="宋体"/>
          <w:sz w:val="24"/>
          <w:szCs w:val="24"/>
        </w:rPr>
      </w:pPr>
      <w:r>
        <w:rPr>
          <w:rFonts w:hint="eastAsia" w:ascii="宋体"/>
          <w:sz w:val="24"/>
          <w:szCs w:val="24"/>
        </w:rPr>
        <w:t>13.1  甲乙双方通讯地址已记载在本合同内，双方有关租赁函件应以该等地址为依据。任何一方迁移通讯地址应立即以挂号邮件知会对方，否则因此而引至任何邮递错误责任，概由责任方承担。</w:t>
      </w:r>
    </w:p>
    <w:p w14:paraId="00C78B92">
      <w:pPr>
        <w:tabs>
          <w:tab w:val="left" w:pos="4860"/>
        </w:tabs>
        <w:spacing w:line="460" w:lineRule="exact"/>
        <w:ind w:firstLine="480" w:firstLineChars="200"/>
        <w:rPr>
          <w:rFonts w:ascii="宋体"/>
          <w:sz w:val="24"/>
          <w:szCs w:val="24"/>
        </w:rPr>
      </w:pPr>
      <w:r>
        <w:rPr>
          <w:rFonts w:ascii="宋体"/>
          <w:sz w:val="24"/>
          <w:szCs w:val="24"/>
        </w:rPr>
        <w:t>1</w:t>
      </w:r>
      <w:r>
        <w:rPr>
          <w:rFonts w:hint="eastAsia" w:ascii="宋体"/>
          <w:sz w:val="24"/>
          <w:szCs w:val="24"/>
        </w:rPr>
        <w:t>3</w:t>
      </w:r>
      <w:r>
        <w:rPr>
          <w:rFonts w:ascii="宋体"/>
          <w:sz w:val="24"/>
          <w:szCs w:val="24"/>
        </w:rPr>
        <w:t>.2</w:t>
      </w:r>
      <w:r>
        <w:rPr>
          <w:rFonts w:hint="eastAsia" w:ascii="宋体"/>
          <w:sz w:val="24"/>
          <w:szCs w:val="24"/>
        </w:rPr>
        <w:t xml:space="preserve">  有关租赁函件以下列方式送达的，均视为有效送达：</w:t>
      </w:r>
    </w:p>
    <w:p w14:paraId="5E7B45AE">
      <w:pPr>
        <w:tabs>
          <w:tab w:val="left" w:pos="4860"/>
        </w:tabs>
        <w:spacing w:line="460" w:lineRule="exact"/>
        <w:ind w:firstLine="480" w:firstLineChars="200"/>
        <w:rPr>
          <w:rFonts w:ascii="宋体"/>
          <w:sz w:val="24"/>
          <w:szCs w:val="24"/>
        </w:rPr>
      </w:pPr>
      <w:r>
        <w:rPr>
          <w:rFonts w:hint="eastAsia" w:ascii="宋体"/>
          <w:sz w:val="24"/>
          <w:szCs w:val="24"/>
        </w:rPr>
        <w:t>13.2.1当面送达；</w:t>
      </w:r>
    </w:p>
    <w:p w14:paraId="69B46196">
      <w:pPr>
        <w:tabs>
          <w:tab w:val="left" w:pos="4860"/>
        </w:tabs>
        <w:spacing w:line="460" w:lineRule="exact"/>
        <w:ind w:firstLine="480" w:firstLineChars="200"/>
        <w:rPr>
          <w:rFonts w:ascii="宋体"/>
          <w:sz w:val="24"/>
          <w:szCs w:val="24"/>
        </w:rPr>
      </w:pPr>
      <w:r>
        <w:rPr>
          <w:rFonts w:hint="eastAsia" w:ascii="宋体"/>
          <w:sz w:val="24"/>
          <w:szCs w:val="24"/>
        </w:rPr>
        <w:t>13.2.2 邮寄送达；</w:t>
      </w:r>
    </w:p>
    <w:p w14:paraId="1F8FF07C">
      <w:pPr>
        <w:tabs>
          <w:tab w:val="left" w:pos="4860"/>
        </w:tabs>
        <w:spacing w:line="460" w:lineRule="exact"/>
        <w:ind w:firstLine="480" w:firstLineChars="200"/>
        <w:rPr>
          <w:rFonts w:ascii="宋体"/>
          <w:sz w:val="24"/>
          <w:szCs w:val="24"/>
        </w:rPr>
      </w:pPr>
      <w:r>
        <w:rPr>
          <w:rFonts w:hint="eastAsia" w:ascii="宋体"/>
          <w:sz w:val="24"/>
          <w:szCs w:val="24"/>
        </w:rPr>
        <w:t>13.2.3 其他方式： 。</w:t>
      </w:r>
    </w:p>
    <w:p w14:paraId="7A3068FE">
      <w:pPr>
        <w:tabs>
          <w:tab w:val="left" w:pos="4860"/>
        </w:tabs>
        <w:spacing w:line="360" w:lineRule="auto"/>
        <w:jc w:val="center"/>
        <w:rPr>
          <w:rFonts w:ascii="宋体"/>
          <w:b/>
          <w:sz w:val="24"/>
          <w:szCs w:val="24"/>
        </w:rPr>
      </w:pPr>
      <w:r>
        <w:rPr>
          <w:rFonts w:hint="eastAsia" w:ascii="宋体"/>
          <w:b/>
          <w:sz w:val="24"/>
          <w:szCs w:val="24"/>
        </w:rPr>
        <w:t>第十四章  争议解决方式</w:t>
      </w:r>
    </w:p>
    <w:p w14:paraId="678985BA">
      <w:pPr>
        <w:tabs>
          <w:tab w:val="left" w:pos="630"/>
          <w:tab w:val="left" w:pos="4860"/>
        </w:tabs>
        <w:spacing w:line="460" w:lineRule="exact"/>
        <w:ind w:firstLine="480" w:firstLineChars="200"/>
        <w:rPr>
          <w:rFonts w:ascii="宋体"/>
          <w:sz w:val="24"/>
          <w:szCs w:val="24"/>
        </w:rPr>
      </w:pPr>
      <w:r>
        <w:rPr>
          <w:rFonts w:hint="eastAsia" w:ascii="宋体"/>
          <w:sz w:val="24"/>
          <w:szCs w:val="24"/>
        </w:rPr>
        <w:t>14.1  本合同在履行过程发生争议，双方应友好协商解决，若双方仍协商不成，任何一方可向标的</w:t>
      </w:r>
      <w:r>
        <w:rPr>
          <w:rFonts w:ascii="宋体"/>
          <w:sz w:val="24"/>
          <w:szCs w:val="24"/>
        </w:rPr>
        <w:t>所在地</w:t>
      </w:r>
      <w:r>
        <w:rPr>
          <w:rFonts w:hint="eastAsia" w:ascii="宋体"/>
          <w:sz w:val="24"/>
          <w:szCs w:val="24"/>
        </w:rPr>
        <w:t>有管辖权的人民法院起诉，以解决争议。诉讼期间，除有争议正在提请裁决的条款外，合同的其它条款应当继续履行。</w:t>
      </w:r>
    </w:p>
    <w:p w14:paraId="283BD59E">
      <w:pPr>
        <w:tabs>
          <w:tab w:val="left" w:pos="4860"/>
        </w:tabs>
        <w:spacing w:line="360" w:lineRule="auto"/>
        <w:jc w:val="center"/>
        <w:rPr>
          <w:rFonts w:ascii="宋体"/>
          <w:b/>
          <w:sz w:val="24"/>
          <w:szCs w:val="24"/>
        </w:rPr>
      </w:pPr>
      <w:r>
        <w:rPr>
          <w:rFonts w:hint="eastAsia" w:ascii="宋体"/>
          <w:b/>
          <w:sz w:val="24"/>
          <w:szCs w:val="24"/>
        </w:rPr>
        <w:t>第十五章  合同生效及其他</w:t>
      </w:r>
    </w:p>
    <w:p w14:paraId="29478D6B">
      <w:pPr>
        <w:tabs>
          <w:tab w:val="left" w:pos="4860"/>
        </w:tabs>
        <w:spacing w:line="360" w:lineRule="auto"/>
        <w:ind w:firstLine="480" w:firstLineChars="200"/>
        <w:rPr>
          <w:rFonts w:ascii="宋体"/>
          <w:sz w:val="24"/>
          <w:szCs w:val="24"/>
        </w:rPr>
      </w:pPr>
      <w:r>
        <w:rPr>
          <w:rFonts w:hint="eastAsia" w:ascii="宋体"/>
          <w:sz w:val="24"/>
          <w:szCs w:val="24"/>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14:paraId="469D73AD">
      <w:pPr>
        <w:tabs>
          <w:tab w:val="left" w:pos="4860"/>
        </w:tabs>
        <w:spacing w:line="360" w:lineRule="auto"/>
        <w:ind w:firstLine="480" w:firstLineChars="200"/>
        <w:rPr>
          <w:rFonts w:ascii="宋体"/>
          <w:sz w:val="24"/>
          <w:szCs w:val="24"/>
        </w:rPr>
      </w:pPr>
      <w:r>
        <w:rPr>
          <w:rFonts w:hint="eastAsia" w:ascii="宋体"/>
          <w:sz w:val="24"/>
          <w:szCs w:val="24"/>
        </w:rPr>
        <w:t>15.2  本合同构成双方之间就标的租赁事宜的完整协议，将取代此前双方之前达成的任何书面或口头协议。</w:t>
      </w:r>
    </w:p>
    <w:p w14:paraId="5DBBFA85">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3</w:t>
      </w:r>
      <w:r>
        <w:rPr>
          <w:rFonts w:hint="eastAsia" w:ascii="宋体"/>
          <w:sz w:val="24"/>
          <w:szCs w:val="24"/>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14:paraId="643054FC">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4</w:t>
      </w:r>
      <w:r>
        <w:rPr>
          <w:rFonts w:hint="eastAsia" w:ascii="宋体"/>
          <w:sz w:val="24"/>
          <w:szCs w:val="24"/>
        </w:rPr>
        <w:t xml:space="preserve">  租赁备案合同未涉及的内容或与本合同不一致之处，以本合同为准。</w:t>
      </w:r>
    </w:p>
    <w:p w14:paraId="2C1D13C2">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5</w:t>
      </w:r>
      <w:r>
        <w:rPr>
          <w:rFonts w:hint="eastAsia" w:ascii="宋体"/>
          <w:sz w:val="24"/>
          <w:szCs w:val="24"/>
        </w:rPr>
        <w:t xml:space="preserve">  双方同意尽可能不向传播媒介或公众透露本合同特别是租金等条款内容（如因政府部门及司法机关要求、上市公司披露要求除外）。</w:t>
      </w:r>
    </w:p>
    <w:p w14:paraId="7C4A529C">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6</w:t>
      </w:r>
      <w:r>
        <w:rPr>
          <w:rFonts w:hint="eastAsia" w:ascii="宋体"/>
          <w:sz w:val="24"/>
          <w:szCs w:val="24"/>
        </w:rPr>
        <w:t xml:space="preserve">  本合同的订立、效力、解释、履行和争议的解决等均适用中华人民共和国法律。</w:t>
      </w:r>
    </w:p>
    <w:p w14:paraId="240682D2">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 xml:space="preserve">7  </w:t>
      </w:r>
      <w:r>
        <w:rPr>
          <w:rFonts w:hint="eastAsia" w:ascii="宋体"/>
          <w:sz w:val="24"/>
          <w:szCs w:val="24"/>
        </w:rPr>
        <w:t>本合同一式捌份，甲方执伍份，乙方执贰份，政府房地产租赁管理登记部门留存壹份，均具同等法律效力。</w:t>
      </w:r>
    </w:p>
    <w:p w14:paraId="5374E770">
      <w:pPr>
        <w:tabs>
          <w:tab w:val="left" w:pos="4860"/>
        </w:tabs>
        <w:spacing w:line="360" w:lineRule="auto"/>
        <w:ind w:firstLine="480" w:firstLineChars="200"/>
        <w:rPr>
          <w:rFonts w:ascii="宋体"/>
          <w:sz w:val="24"/>
          <w:szCs w:val="24"/>
        </w:rPr>
      </w:pPr>
      <w:r>
        <w:rPr>
          <w:rFonts w:hint="eastAsia" w:ascii="宋体"/>
          <w:sz w:val="24"/>
          <w:szCs w:val="24"/>
        </w:rPr>
        <w:t>15.8  本合同的附件为本合同不可分割的组成部分，与本合同具有同等法律效力。</w:t>
      </w:r>
    </w:p>
    <w:p w14:paraId="29E06436">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 xml:space="preserve">9  </w:t>
      </w:r>
      <w:r>
        <w:rPr>
          <w:rFonts w:hint="eastAsia" w:ascii="宋体"/>
          <w:sz w:val="24"/>
          <w:szCs w:val="24"/>
        </w:rPr>
        <w:t>本合同未尽事宜，双方可根据国家有关法律、法规的规定，共同作出补充协议。补充协议与本合同具有同等法律效力。</w:t>
      </w:r>
    </w:p>
    <w:p w14:paraId="2FDE34B0">
      <w:pPr>
        <w:tabs>
          <w:tab w:val="left" w:pos="4860"/>
        </w:tabs>
        <w:spacing w:line="360" w:lineRule="auto"/>
        <w:ind w:firstLine="480" w:firstLineChars="200"/>
        <w:rPr>
          <w:rFonts w:ascii="宋体"/>
          <w:sz w:val="24"/>
          <w:szCs w:val="24"/>
        </w:rPr>
      </w:pPr>
      <w:r>
        <w:rPr>
          <w:rFonts w:ascii="宋体"/>
          <w:sz w:val="24"/>
          <w:szCs w:val="24"/>
        </w:rPr>
        <w:t>1</w:t>
      </w:r>
      <w:r>
        <w:rPr>
          <w:rFonts w:hint="eastAsia" w:ascii="宋体"/>
          <w:sz w:val="24"/>
          <w:szCs w:val="24"/>
        </w:rPr>
        <w:t>5</w:t>
      </w:r>
      <w:r>
        <w:rPr>
          <w:rFonts w:ascii="宋体"/>
          <w:sz w:val="24"/>
          <w:szCs w:val="24"/>
        </w:rPr>
        <w:t xml:space="preserve">.10 </w:t>
      </w:r>
      <w:r>
        <w:rPr>
          <w:rFonts w:hint="eastAsia" w:ascii="宋体"/>
          <w:sz w:val="24"/>
          <w:szCs w:val="24"/>
        </w:rPr>
        <w:t>本合同由甲乙双方代表于</w:t>
      </w:r>
      <w:r>
        <w:rPr>
          <w:rFonts w:hint="eastAsia" w:ascii="宋体"/>
          <w:color w:val="FF0000"/>
          <w:sz w:val="24"/>
          <w:szCs w:val="24"/>
          <w:u w:val="single"/>
        </w:rPr>
        <w:t>****年**月**日</w:t>
      </w:r>
      <w:r>
        <w:rPr>
          <w:rFonts w:hint="eastAsia" w:ascii="宋体"/>
          <w:sz w:val="24"/>
          <w:szCs w:val="24"/>
        </w:rPr>
        <w:t>在中国</w:t>
      </w:r>
      <w:r>
        <w:rPr>
          <w:rFonts w:hint="eastAsia" w:ascii="宋体"/>
          <w:color w:val="FF0000"/>
          <w:sz w:val="24"/>
          <w:szCs w:val="24"/>
          <w:u w:val="single"/>
        </w:rPr>
        <w:t xml:space="preserve"> 天津市</w:t>
      </w:r>
      <w:r>
        <w:rPr>
          <w:rFonts w:hint="eastAsia" w:ascii="宋体"/>
          <w:color w:val="FF0000"/>
          <w:sz w:val="24"/>
          <w:szCs w:val="24"/>
          <w:u w:val="single"/>
          <w:lang w:val="en-US" w:eastAsia="zh-CN"/>
        </w:rPr>
        <w:t>XXXXXXXXXXXXXXX</w:t>
      </w:r>
      <w:r>
        <w:rPr>
          <w:rFonts w:hint="eastAsia" w:ascii="宋体"/>
          <w:sz w:val="24"/>
          <w:szCs w:val="24"/>
          <w:u w:val="single"/>
        </w:rPr>
        <w:t xml:space="preserve"> </w:t>
      </w:r>
      <w:r>
        <w:rPr>
          <w:rFonts w:hint="eastAsia" w:ascii="宋体"/>
          <w:sz w:val="24"/>
          <w:szCs w:val="24"/>
        </w:rPr>
        <w:t>签署，自签署之日起并足额交纳首期租金及租赁保证金共计人民币</w:t>
      </w:r>
      <w:r>
        <w:rPr>
          <w:rFonts w:hint="eastAsia" w:ascii="宋体"/>
          <w:color w:val="FF0000"/>
          <w:sz w:val="24"/>
          <w:szCs w:val="24"/>
          <w:u w:val="single"/>
        </w:rPr>
        <w:t>*******</w:t>
      </w:r>
      <w:r>
        <w:rPr>
          <w:rFonts w:hint="eastAsia" w:ascii="宋体"/>
          <w:sz w:val="24"/>
          <w:szCs w:val="24"/>
          <w:u w:val="single"/>
        </w:rPr>
        <w:t>万</w:t>
      </w:r>
      <w:r>
        <w:rPr>
          <w:rFonts w:hint="eastAsia" w:ascii="宋体"/>
          <w:sz w:val="24"/>
          <w:szCs w:val="24"/>
        </w:rPr>
        <w:t>元</w:t>
      </w:r>
      <w:r>
        <w:rPr>
          <w:rFonts w:ascii="宋体"/>
          <w:sz w:val="24"/>
          <w:szCs w:val="24"/>
        </w:rPr>
        <w:t>（人民币大写：</w:t>
      </w:r>
      <w:r>
        <w:rPr>
          <w:rFonts w:hint="eastAsia" w:ascii="宋体"/>
          <w:color w:val="FF0000"/>
          <w:sz w:val="24"/>
          <w:szCs w:val="24"/>
          <w:u w:val="single"/>
        </w:rPr>
        <w:t>******</w:t>
      </w:r>
      <w:r>
        <w:rPr>
          <w:rFonts w:ascii="宋体"/>
          <w:sz w:val="24"/>
          <w:szCs w:val="24"/>
        </w:rPr>
        <w:t>万元）</w:t>
      </w:r>
      <w:r>
        <w:rPr>
          <w:rFonts w:hint="eastAsia" w:ascii="宋体"/>
          <w:sz w:val="24"/>
          <w:szCs w:val="24"/>
        </w:rPr>
        <w:t xml:space="preserve">后生效。 </w:t>
      </w:r>
    </w:p>
    <w:p w14:paraId="76FE636D">
      <w:pPr>
        <w:tabs>
          <w:tab w:val="left" w:pos="4860"/>
        </w:tabs>
        <w:spacing w:line="360" w:lineRule="auto"/>
        <w:ind w:firstLine="480" w:firstLineChars="200"/>
        <w:rPr>
          <w:rFonts w:ascii="宋体"/>
          <w:sz w:val="24"/>
          <w:szCs w:val="24"/>
        </w:rPr>
      </w:pPr>
      <w:r>
        <w:rPr>
          <w:rFonts w:hint="eastAsia" w:ascii="宋体"/>
          <w:sz w:val="24"/>
          <w:szCs w:val="24"/>
        </w:rPr>
        <w:t>相关附件：</w:t>
      </w:r>
    </w:p>
    <w:p w14:paraId="0E342AE4">
      <w:pPr>
        <w:tabs>
          <w:tab w:val="left" w:pos="4860"/>
        </w:tabs>
        <w:spacing w:line="360" w:lineRule="auto"/>
        <w:ind w:firstLine="480" w:firstLineChars="200"/>
        <w:rPr>
          <w:rFonts w:ascii="宋体"/>
          <w:sz w:val="24"/>
          <w:szCs w:val="24"/>
        </w:rPr>
      </w:pPr>
      <w:r>
        <w:rPr>
          <w:rFonts w:hint="eastAsia" w:ascii="宋体"/>
          <w:sz w:val="24"/>
          <w:szCs w:val="24"/>
        </w:rPr>
        <w:t>□ 租赁标的平面图；□ 消防</w:t>
      </w:r>
      <w:r>
        <w:rPr>
          <w:rFonts w:ascii="宋体"/>
          <w:sz w:val="24"/>
          <w:szCs w:val="24"/>
        </w:rPr>
        <w:t>安全承诺书；</w:t>
      </w:r>
      <w:r>
        <w:rPr>
          <w:rFonts w:hint="eastAsia" w:ascii="宋体"/>
          <w:sz w:val="24"/>
          <w:szCs w:val="24"/>
        </w:rPr>
        <w:t xml:space="preserve">□ </w:t>
      </w:r>
      <w:r>
        <w:rPr>
          <w:rFonts w:ascii="宋体"/>
          <w:sz w:val="24"/>
          <w:szCs w:val="24"/>
        </w:rPr>
        <w:t>租户资料</w:t>
      </w:r>
      <w:r>
        <w:rPr>
          <w:rFonts w:hint="eastAsia" w:ascii="宋体"/>
          <w:sz w:val="24"/>
          <w:szCs w:val="24"/>
        </w:rPr>
        <w:t>；□ 其他：。</w:t>
      </w:r>
    </w:p>
    <w:p w14:paraId="0D657F96">
      <w:pPr>
        <w:tabs>
          <w:tab w:val="left" w:pos="4860"/>
        </w:tabs>
        <w:spacing w:line="360" w:lineRule="auto"/>
        <w:rPr>
          <w:rFonts w:ascii="宋体"/>
          <w:sz w:val="24"/>
          <w:szCs w:val="24"/>
        </w:rPr>
      </w:pPr>
    </w:p>
    <w:p w14:paraId="76ED50CE">
      <w:pPr>
        <w:pStyle w:val="2"/>
        <w:rPr>
          <w:sz w:val="24"/>
          <w:szCs w:val="24"/>
        </w:rPr>
      </w:pPr>
    </w:p>
    <w:p w14:paraId="6FEAA3D4">
      <w:pPr>
        <w:pStyle w:val="2"/>
        <w:rPr>
          <w:sz w:val="24"/>
          <w:szCs w:val="24"/>
        </w:rPr>
      </w:pPr>
    </w:p>
    <w:p w14:paraId="7CFDD9DC">
      <w:pPr>
        <w:pStyle w:val="2"/>
        <w:rPr>
          <w:sz w:val="24"/>
          <w:szCs w:val="24"/>
        </w:rPr>
      </w:pPr>
    </w:p>
    <w:p w14:paraId="7741ADA0">
      <w:pPr>
        <w:pStyle w:val="2"/>
        <w:rPr>
          <w:sz w:val="24"/>
          <w:szCs w:val="24"/>
        </w:rPr>
      </w:pPr>
    </w:p>
    <w:p w14:paraId="0AA3D771">
      <w:pPr>
        <w:pStyle w:val="2"/>
        <w:rPr>
          <w:sz w:val="24"/>
          <w:szCs w:val="24"/>
        </w:rPr>
      </w:pPr>
    </w:p>
    <w:p w14:paraId="419B028F">
      <w:pPr>
        <w:pStyle w:val="2"/>
        <w:rPr>
          <w:sz w:val="24"/>
          <w:szCs w:val="24"/>
        </w:rPr>
      </w:pPr>
    </w:p>
    <w:p w14:paraId="4686A3F2">
      <w:pPr>
        <w:pStyle w:val="2"/>
        <w:rPr>
          <w:sz w:val="24"/>
          <w:szCs w:val="24"/>
        </w:rPr>
      </w:pPr>
    </w:p>
    <w:p w14:paraId="5F8EDD81">
      <w:pPr>
        <w:tabs>
          <w:tab w:val="left" w:pos="4860"/>
        </w:tabs>
        <w:spacing w:line="360" w:lineRule="auto"/>
        <w:rPr>
          <w:rFonts w:ascii="宋体"/>
          <w:sz w:val="24"/>
          <w:szCs w:val="24"/>
        </w:rPr>
      </w:pPr>
      <w:r>
        <w:rPr>
          <w:rFonts w:hint="eastAsia" w:ascii="宋体"/>
          <w:sz w:val="24"/>
          <w:szCs w:val="24"/>
        </w:rPr>
        <w:t>（以下无正文）</w:t>
      </w:r>
    </w:p>
    <w:p w14:paraId="068DB5D7">
      <w:pPr>
        <w:tabs>
          <w:tab w:val="left" w:pos="4860"/>
        </w:tabs>
        <w:spacing w:line="360" w:lineRule="auto"/>
        <w:rPr>
          <w:rFonts w:ascii="宋体"/>
          <w:sz w:val="24"/>
          <w:szCs w:val="24"/>
        </w:rPr>
      </w:pPr>
    </w:p>
    <w:p w14:paraId="4CDF6F5A">
      <w:pPr>
        <w:pStyle w:val="2"/>
        <w:rPr>
          <w:sz w:val="24"/>
          <w:szCs w:val="24"/>
        </w:rPr>
      </w:pPr>
    </w:p>
    <w:p w14:paraId="2B784991">
      <w:pPr>
        <w:pStyle w:val="2"/>
        <w:rPr>
          <w:sz w:val="24"/>
          <w:szCs w:val="24"/>
        </w:rPr>
      </w:pPr>
    </w:p>
    <w:p w14:paraId="0A84B319">
      <w:pPr>
        <w:pStyle w:val="2"/>
        <w:rPr>
          <w:sz w:val="24"/>
          <w:szCs w:val="24"/>
        </w:rPr>
      </w:pPr>
    </w:p>
    <w:p w14:paraId="01B618AD">
      <w:pPr>
        <w:tabs>
          <w:tab w:val="left" w:pos="4860"/>
        </w:tabs>
        <w:spacing w:line="360" w:lineRule="auto"/>
        <w:ind w:firstLine="240" w:firstLineChars="100"/>
        <w:rPr>
          <w:rFonts w:ascii="宋体"/>
          <w:sz w:val="24"/>
          <w:szCs w:val="24"/>
        </w:rPr>
      </w:pPr>
      <w:r>
        <w:rPr>
          <w:rFonts w:hint="eastAsia" w:ascii="宋体"/>
          <w:sz w:val="24"/>
          <w:szCs w:val="24"/>
        </w:rPr>
        <w:t>出租方（甲方）：</w:t>
      </w:r>
      <w:r>
        <w:rPr>
          <w:rFonts w:hint="eastAsia" w:ascii="宋体"/>
          <w:sz w:val="24"/>
          <w:szCs w:val="24"/>
          <w:lang w:eastAsia="zh-CN"/>
        </w:rPr>
        <w:t>天津市新华教材发行</w:t>
      </w:r>
      <w:r>
        <w:rPr>
          <w:rFonts w:hint="eastAsia" w:ascii="宋体"/>
          <w:sz w:val="24"/>
          <w:szCs w:val="24"/>
          <w:lang w:val="en-US" w:eastAsia="zh-CN"/>
        </w:rPr>
        <w:t xml:space="preserve">          </w:t>
      </w:r>
      <w:r>
        <w:rPr>
          <w:rFonts w:hint="eastAsia" w:ascii="宋体"/>
          <w:sz w:val="24"/>
          <w:szCs w:val="24"/>
        </w:rPr>
        <w:t xml:space="preserve"> 承租方（乙方）：</w:t>
      </w:r>
    </w:p>
    <w:p w14:paraId="14CDE6DF">
      <w:pPr>
        <w:tabs>
          <w:tab w:val="left" w:pos="4860"/>
        </w:tabs>
        <w:spacing w:line="360" w:lineRule="auto"/>
        <w:ind w:firstLine="2400" w:firstLineChars="1000"/>
        <w:rPr>
          <w:rFonts w:ascii="宋体"/>
          <w:sz w:val="24"/>
          <w:szCs w:val="24"/>
        </w:rPr>
      </w:pPr>
      <w:r>
        <w:rPr>
          <w:rFonts w:hint="eastAsia" w:ascii="宋体"/>
          <w:sz w:val="24"/>
          <w:szCs w:val="24"/>
          <w:lang w:eastAsia="zh-CN"/>
        </w:rPr>
        <w:t>有限责任公司</w:t>
      </w:r>
      <w:r>
        <w:rPr>
          <w:rFonts w:hint="eastAsia" w:ascii="宋体"/>
          <w:sz w:val="24"/>
          <w:szCs w:val="24"/>
        </w:rPr>
        <w:t xml:space="preserve">                       </w:t>
      </w:r>
    </w:p>
    <w:p w14:paraId="3CC8428B">
      <w:pPr>
        <w:tabs>
          <w:tab w:val="left" w:pos="4860"/>
        </w:tabs>
        <w:spacing w:line="360" w:lineRule="auto"/>
        <w:rPr>
          <w:rFonts w:ascii="宋体"/>
          <w:sz w:val="24"/>
          <w:szCs w:val="24"/>
        </w:rPr>
      </w:pPr>
    </w:p>
    <w:p w14:paraId="35E84AF7">
      <w:pPr>
        <w:pStyle w:val="2"/>
        <w:rPr>
          <w:sz w:val="24"/>
          <w:szCs w:val="24"/>
        </w:rPr>
      </w:pPr>
    </w:p>
    <w:p w14:paraId="6D7FFF59">
      <w:pPr>
        <w:tabs>
          <w:tab w:val="left" w:pos="4860"/>
        </w:tabs>
        <w:spacing w:line="360" w:lineRule="auto"/>
        <w:rPr>
          <w:rFonts w:ascii="宋体"/>
          <w:sz w:val="24"/>
          <w:szCs w:val="24"/>
        </w:rPr>
      </w:pPr>
      <w:r>
        <w:rPr>
          <w:rFonts w:hint="eastAsia" w:ascii="宋体"/>
          <w:sz w:val="24"/>
          <w:szCs w:val="24"/>
        </w:rPr>
        <w:t>授权代表：                                      授权代表：</w:t>
      </w:r>
    </w:p>
    <w:p w14:paraId="5F01F586">
      <w:pPr>
        <w:tabs>
          <w:tab w:val="left" w:pos="4860"/>
        </w:tabs>
        <w:spacing w:line="360" w:lineRule="auto"/>
        <w:rPr>
          <w:rFonts w:ascii="宋体"/>
          <w:sz w:val="24"/>
          <w:szCs w:val="24"/>
        </w:rPr>
      </w:pPr>
      <w:r>
        <w:rPr>
          <w:rFonts w:hint="eastAsia" w:ascii="宋体"/>
          <w:sz w:val="24"/>
          <w:szCs w:val="24"/>
        </w:rPr>
        <w:t>经办人：                                        经办人：</w:t>
      </w:r>
    </w:p>
    <w:p w14:paraId="7E75E6CC">
      <w:pPr>
        <w:tabs>
          <w:tab w:val="left" w:pos="4860"/>
        </w:tabs>
        <w:spacing w:line="360" w:lineRule="auto"/>
        <w:rPr>
          <w:rFonts w:ascii="宋体"/>
          <w:sz w:val="24"/>
          <w:szCs w:val="24"/>
        </w:rPr>
      </w:pPr>
      <w:r>
        <w:rPr>
          <w:rFonts w:hint="eastAsia" w:ascii="宋体"/>
          <w:sz w:val="24"/>
          <w:szCs w:val="24"/>
        </w:rPr>
        <w:t>联系地址：                                      联系地址：</w:t>
      </w:r>
    </w:p>
    <w:p w14:paraId="15973D94">
      <w:pPr>
        <w:tabs>
          <w:tab w:val="left" w:pos="4860"/>
        </w:tabs>
        <w:spacing w:line="360" w:lineRule="auto"/>
        <w:rPr>
          <w:rFonts w:ascii="宋体"/>
          <w:sz w:val="24"/>
          <w:szCs w:val="24"/>
        </w:rPr>
      </w:pPr>
      <w:r>
        <w:rPr>
          <w:rFonts w:hint="eastAsia" w:ascii="宋体"/>
          <w:sz w:val="24"/>
          <w:szCs w:val="24"/>
        </w:rPr>
        <w:t>联系电话：                                      联系电话：</w:t>
      </w:r>
    </w:p>
    <w:p w14:paraId="616C7F21">
      <w:pPr>
        <w:rPr>
          <w:rFonts w:ascii="宋体"/>
          <w:b/>
          <w:szCs w:val="21"/>
        </w:rPr>
      </w:pPr>
      <w:r>
        <w:rPr>
          <w:rFonts w:hint="eastAsia" w:ascii="宋体"/>
          <w:b/>
          <w:szCs w:val="21"/>
        </w:rPr>
        <w:br w:type="page"/>
      </w:r>
    </w:p>
    <w:p w14:paraId="5EC67859">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14:paraId="761CB905">
      <w:pPr>
        <w:tabs>
          <w:tab w:val="left" w:pos="4860"/>
        </w:tabs>
        <w:spacing w:line="360" w:lineRule="auto"/>
        <w:jc w:val="left"/>
        <w:rPr>
          <w:rFonts w:ascii="宋体"/>
          <w:szCs w:val="21"/>
        </w:rPr>
      </w:pPr>
    </w:p>
    <w:p w14:paraId="5E2ABF51">
      <w:pPr>
        <w:tabs>
          <w:tab w:val="left" w:pos="4860"/>
        </w:tabs>
        <w:spacing w:line="360" w:lineRule="auto"/>
        <w:jc w:val="left"/>
        <w:rPr>
          <w:rFonts w:ascii="宋体"/>
          <w:szCs w:val="21"/>
        </w:rPr>
      </w:pPr>
    </w:p>
    <w:p w14:paraId="5349FE23">
      <w:pPr>
        <w:tabs>
          <w:tab w:val="left" w:pos="4860"/>
        </w:tabs>
        <w:spacing w:line="360" w:lineRule="auto"/>
        <w:jc w:val="left"/>
        <w:rPr>
          <w:rFonts w:ascii="宋体"/>
          <w:szCs w:val="21"/>
        </w:rPr>
      </w:pPr>
    </w:p>
    <w:p w14:paraId="15FBC979">
      <w:pPr>
        <w:tabs>
          <w:tab w:val="left" w:pos="4860"/>
        </w:tabs>
        <w:spacing w:line="360" w:lineRule="auto"/>
        <w:jc w:val="left"/>
        <w:rPr>
          <w:rFonts w:ascii="宋体"/>
          <w:szCs w:val="21"/>
        </w:rPr>
      </w:pPr>
    </w:p>
    <w:p w14:paraId="4EBA55BB">
      <w:pPr>
        <w:tabs>
          <w:tab w:val="left" w:pos="4860"/>
        </w:tabs>
        <w:spacing w:line="360" w:lineRule="auto"/>
        <w:jc w:val="left"/>
        <w:rPr>
          <w:rFonts w:ascii="宋体"/>
          <w:szCs w:val="21"/>
        </w:rPr>
      </w:pPr>
    </w:p>
    <w:p w14:paraId="100EBDFE">
      <w:pPr>
        <w:tabs>
          <w:tab w:val="left" w:pos="4860"/>
        </w:tabs>
        <w:spacing w:line="360" w:lineRule="auto"/>
        <w:jc w:val="left"/>
        <w:rPr>
          <w:rFonts w:ascii="宋体"/>
          <w:szCs w:val="21"/>
        </w:rPr>
      </w:pPr>
    </w:p>
    <w:p w14:paraId="72CE5914">
      <w:pPr>
        <w:tabs>
          <w:tab w:val="left" w:pos="4860"/>
        </w:tabs>
        <w:spacing w:line="360" w:lineRule="auto"/>
        <w:jc w:val="left"/>
        <w:rPr>
          <w:rFonts w:ascii="宋体"/>
          <w:szCs w:val="21"/>
        </w:rPr>
      </w:pPr>
    </w:p>
    <w:p w14:paraId="5A74ABBF">
      <w:pPr>
        <w:tabs>
          <w:tab w:val="left" w:pos="4860"/>
        </w:tabs>
        <w:spacing w:line="360" w:lineRule="auto"/>
        <w:jc w:val="left"/>
        <w:rPr>
          <w:rFonts w:ascii="宋体"/>
          <w:szCs w:val="21"/>
        </w:rPr>
      </w:pPr>
    </w:p>
    <w:p w14:paraId="2CE8E073">
      <w:pPr>
        <w:tabs>
          <w:tab w:val="left" w:pos="4860"/>
        </w:tabs>
        <w:spacing w:line="360" w:lineRule="auto"/>
        <w:jc w:val="left"/>
        <w:rPr>
          <w:rFonts w:ascii="宋体"/>
          <w:szCs w:val="21"/>
        </w:rPr>
      </w:pPr>
    </w:p>
    <w:p w14:paraId="181C32FA">
      <w:pPr>
        <w:tabs>
          <w:tab w:val="left" w:pos="4860"/>
        </w:tabs>
        <w:spacing w:line="360" w:lineRule="auto"/>
        <w:jc w:val="left"/>
        <w:rPr>
          <w:rFonts w:ascii="宋体"/>
          <w:szCs w:val="21"/>
        </w:rPr>
      </w:pPr>
    </w:p>
    <w:p w14:paraId="0884E061">
      <w:pPr>
        <w:tabs>
          <w:tab w:val="left" w:pos="4860"/>
        </w:tabs>
        <w:spacing w:line="360" w:lineRule="auto"/>
        <w:jc w:val="left"/>
        <w:rPr>
          <w:rFonts w:ascii="宋体"/>
          <w:szCs w:val="21"/>
        </w:rPr>
      </w:pPr>
    </w:p>
    <w:p w14:paraId="7941F38D">
      <w:pPr>
        <w:tabs>
          <w:tab w:val="left" w:pos="4860"/>
        </w:tabs>
        <w:spacing w:line="360" w:lineRule="auto"/>
        <w:jc w:val="left"/>
        <w:rPr>
          <w:rFonts w:ascii="宋体"/>
          <w:szCs w:val="21"/>
        </w:rPr>
      </w:pPr>
    </w:p>
    <w:p w14:paraId="26BF88CA">
      <w:pPr>
        <w:tabs>
          <w:tab w:val="left" w:pos="4860"/>
        </w:tabs>
        <w:spacing w:line="360" w:lineRule="auto"/>
        <w:jc w:val="left"/>
        <w:rPr>
          <w:rFonts w:ascii="宋体"/>
          <w:szCs w:val="21"/>
        </w:rPr>
      </w:pPr>
    </w:p>
    <w:p w14:paraId="1465CC51">
      <w:pPr>
        <w:tabs>
          <w:tab w:val="left" w:pos="4860"/>
        </w:tabs>
        <w:spacing w:line="360" w:lineRule="auto"/>
        <w:jc w:val="left"/>
        <w:rPr>
          <w:rFonts w:ascii="宋体"/>
          <w:szCs w:val="21"/>
        </w:rPr>
      </w:pPr>
    </w:p>
    <w:p w14:paraId="14F74862">
      <w:pPr>
        <w:tabs>
          <w:tab w:val="left" w:pos="4860"/>
        </w:tabs>
        <w:spacing w:line="360" w:lineRule="auto"/>
        <w:jc w:val="left"/>
        <w:rPr>
          <w:rFonts w:ascii="宋体"/>
          <w:szCs w:val="21"/>
        </w:rPr>
      </w:pPr>
    </w:p>
    <w:p w14:paraId="5288E5C5">
      <w:pPr>
        <w:tabs>
          <w:tab w:val="left" w:pos="4860"/>
        </w:tabs>
        <w:spacing w:line="360" w:lineRule="auto"/>
        <w:jc w:val="left"/>
        <w:rPr>
          <w:rFonts w:ascii="宋体"/>
          <w:szCs w:val="21"/>
        </w:rPr>
      </w:pPr>
    </w:p>
    <w:p w14:paraId="61EC72AC">
      <w:pPr>
        <w:tabs>
          <w:tab w:val="left" w:pos="4860"/>
        </w:tabs>
        <w:spacing w:line="360" w:lineRule="auto"/>
        <w:jc w:val="left"/>
        <w:rPr>
          <w:rFonts w:ascii="宋体"/>
          <w:szCs w:val="21"/>
        </w:rPr>
      </w:pPr>
    </w:p>
    <w:p w14:paraId="5021997A">
      <w:pPr>
        <w:tabs>
          <w:tab w:val="left" w:pos="4860"/>
        </w:tabs>
        <w:spacing w:line="360" w:lineRule="auto"/>
        <w:jc w:val="left"/>
        <w:rPr>
          <w:rFonts w:ascii="宋体"/>
          <w:szCs w:val="21"/>
        </w:rPr>
      </w:pPr>
    </w:p>
    <w:p w14:paraId="740EF0D1">
      <w:pPr>
        <w:tabs>
          <w:tab w:val="left" w:pos="4860"/>
        </w:tabs>
        <w:spacing w:line="360" w:lineRule="auto"/>
        <w:jc w:val="left"/>
        <w:rPr>
          <w:rFonts w:ascii="宋体"/>
          <w:szCs w:val="21"/>
        </w:rPr>
      </w:pPr>
    </w:p>
    <w:p w14:paraId="5E8B1983">
      <w:pPr>
        <w:tabs>
          <w:tab w:val="left" w:pos="4860"/>
        </w:tabs>
        <w:spacing w:line="360" w:lineRule="auto"/>
        <w:jc w:val="left"/>
        <w:rPr>
          <w:rFonts w:ascii="宋体"/>
          <w:szCs w:val="21"/>
        </w:rPr>
      </w:pPr>
    </w:p>
    <w:p w14:paraId="5D1A2BD6">
      <w:pPr>
        <w:tabs>
          <w:tab w:val="left" w:pos="4860"/>
        </w:tabs>
        <w:spacing w:line="360" w:lineRule="auto"/>
        <w:jc w:val="left"/>
        <w:rPr>
          <w:rFonts w:ascii="宋体"/>
          <w:szCs w:val="21"/>
        </w:rPr>
      </w:pPr>
    </w:p>
    <w:p w14:paraId="6CDFAE61">
      <w:pPr>
        <w:tabs>
          <w:tab w:val="left" w:pos="4860"/>
        </w:tabs>
        <w:spacing w:line="360" w:lineRule="auto"/>
        <w:jc w:val="left"/>
        <w:rPr>
          <w:rFonts w:ascii="宋体"/>
          <w:szCs w:val="21"/>
        </w:rPr>
      </w:pPr>
    </w:p>
    <w:p w14:paraId="5253CD29">
      <w:pPr>
        <w:tabs>
          <w:tab w:val="left" w:pos="4860"/>
        </w:tabs>
        <w:spacing w:line="360" w:lineRule="auto"/>
        <w:jc w:val="left"/>
        <w:rPr>
          <w:rFonts w:ascii="宋体"/>
          <w:szCs w:val="21"/>
        </w:rPr>
      </w:pPr>
    </w:p>
    <w:p w14:paraId="3E29EF22">
      <w:pPr>
        <w:tabs>
          <w:tab w:val="left" w:pos="4860"/>
        </w:tabs>
        <w:spacing w:line="360" w:lineRule="auto"/>
        <w:jc w:val="left"/>
        <w:rPr>
          <w:rFonts w:ascii="宋体"/>
          <w:szCs w:val="21"/>
        </w:rPr>
      </w:pPr>
    </w:p>
    <w:p w14:paraId="24D311C7">
      <w:pPr>
        <w:tabs>
          <w:tab w:val="left" w:pos="4860"/>
        </w:tabs>
        <w:spacing w:line="360" w:lineRule="auto"/>
        <w:jc w:val="left"/>
        <w:rPr>
          <w:rFonts w:ascii="宋体"/>
          <w:szCs w:val="21"/>
        </w:rPr>
      </w:pPr>
    </w:p>
    <w:p w14:paraId="7B64ED37">
      <w:pPr>
        <w:tabs>
          <w:tab w:val="left" w:pos="4860"/>
        </w:tabs>
        <w:spacing w:line="360" w:lineRule="auto"/>
        <w:jc w:val="left"/>
        <w:rPr>
          <w:rFonts w:ascii="宋体"/>
          <w:szCs w:val="21"/>
        </w:rPr>
      </w:pPr>
    </w:p>
    <w:p w14:paraId="4B7B1830">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E856C">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B1E858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14:paraId="3B1E858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5B7B50"/>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27B6B58"/>
    <w:rsid w:val="02CF419B"/>
    <w:rsid w:val="037D6776"/>
    <w:rsid w:val="0530678A"/>
    <w:rsid w:val="079A1ABF"/>
    <w:rsid w:val="0BA54172"/>
    <w:rsid w:val="0BF02FF4"/>
    <w:rsid w:val="0D366170"/>
    <w:rsid w:val="0DA0064A"/>
    <w:rsid w:val="0F016B81"/>
    <w:rsid w:val="12DB2200"/>
    <w:rsid w:val="148F448E"/>
    <w:rsid w:val="15533F42"/>
    <w:rsid w:val="15981F0D"/>
    <w:rsid w:val="165C79A4"/>
    <w:rsid w:val="181E3EA8"/>
    <w:rsid w:val="1D0F763F"/>
    <w:rsid w:val="20302A9A"/>
    <w:rsid w:val="22697565"/>
    <w:rsid w:val="226A7D59"/>
    <w:rsid w:val="22724EFA"/>
    <w:rsid w:val="229926D3"/>
    <w:rsid w:val="2685079B"/>
    <w:rsid w:val="26930723"/>
    <w:rsid w:val="27FF0413"/>
    <w:rsid w:val="28AC1292"/>
    <w:rsid w:val="29FA01B9"/>
    <w:rsid w:val="30010E3A"/>
    <w:rsid w:val="32C7584C"/>
    <w:rsid w:val="3337322E"/>
    <w:rsid w:val="39F6092B"/>
    <w:rsid w:val="3AC80035"/>
    <w:rsid w:val="3C5F2ED5"/>
    <w:rsid w:val="403F5400"/>
    <w:rsid w:val="413A66A2"/>
    <w:rsid w:val="41867731"/>
    <w:rsid w:val="44366154"/>
    <w:rsid w:val="44F37298"/>
    <w:rsid w:val="45EF5881"/>
    <w:rsid w:val="46F831CC"/>
    <w:rsid w:val="48173A1F"/>
    <w:rsid w:val="482C1D10"/>
    <w:rsid w:val="486C2C02"/>
    <w:rsid w:val="48D055C4"/>
    <w:rsid w:val="49A221D6"/>
    <w:rsid w:val="49F2675F"/>
    <w:rsid w:val="4CC91DCB"/>
    <w:rsid w:val="4D62468E"/>
    <w:rsid w:val="4FBB4DF7"/>
    <w:rsid w:val="50A16A36"/>
    <w:rsid w:val="50E5324B"/>
    <w:rsid w:val="53571878"/>
    <w:rsid w:val="53F04557"/>
    <w:rsid w:val="568322E0"/>
    <w:rsid w:val="57F63B16"/>
    <w:rsid w:val="59C334ED"/>
    <w:rsid w:val="5B5D6D73"/>
    <w:rsid w:val="5E994A9E"/>
    <w:rsid w:val="5FC1484E"/>
    <w:rsid w:val="649C0704"/>
    <w:rsid w:val="67C6300F"/>
    <w:rsid w:val="6D5648B0"/>
    <w:rsid w:val="6F6054FF"/>
    <w:rsid w:val="714136A6"/>
    <w:rsid w:val="74256A52"/>
    <w:rsid w:val="75F4130F"/>
    <w:rsid w:val="7732435B"/>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6" w:lineRule="auto"/>
      <w:jc w:val="center"/>
      <w:outlineLvl w:val="0"/>
    </w:pPr>
    <w:rPr>
      <w:rFonts w:eastAsia="黑体"/>
      <w:b/>
      <w:kern w:val="44"/>
      <w:sz w:val="4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rPr>
  </w:style>
  <w:style w:type="paragraph" w:styleId="4">
    <w:name w:val="annotation text"/>
    <w:basedOn w:val="1"/>
    <w:autoRedefine/>
    <w:qFormat/>
    <w:uiPriority w:val="0"/>
    <w:pPr>
      <w:jc w:val="left"/>
    </w:pPr>
  </w:style>
  <w:style w:type="paragraph" w:styleId="5">
    <w:name w:val="Plain Text"/>
    <w:basedOn w:val="1"/>
    <w:autoRedefine/>
    <w:qFormat/>
    <w:uiPriority w:val="0"/>
    <w:rPr>
      <w:rFonts w:ascii="宋体" w:hAnsi="Courier New" w:cs="Courier New"/>
      <w:sz w:val="21"/>
      <w:szCs w:val="21"/>
    </w:rPr>
  </w:style>
  <w:style w:type="paragraph" w:styleId="6">
    <w:name w:val="Balloon Text"/>
    <w:basedOn w:val="1"/>
    <w:link w:val="14"/>
    <w:autoRedefine/>
    <w:semiHidden/>
    <w:unhideWhenUsed/>
    <w:qFormat/>
    <w:uiPriority w:val="0"/>
    <w:rPr>
      <w:sz w:val="18"/>
      <w:szCs w:val="18"/>
    </w:rPr>
  </w:style>
  <w:style w:type="paragraph" w:styleId="7">
    <w:name w:val="footer"/>
    <w:basedOn w:val="1"/>
    <w:link w:val="13"/>
    <w:autoRedefine/>
    <w:qFormat/>
    <w:uiPriority w:val="0"/>
    <w:pPr>
      <w:tabs>
        <w:tab w:val="center" w:pos="4153"/>
        <w:tab w:val="right" w:pos="8306"/>
      </w:tabs>
      <w:snapToGrid w:val="0"/>
      <w:jc w:val="left"/>
    </w:pPr>
    <w:rPr>
      <w:sz w:val="18"/>
      <w:szCs w:val="18"/>
    </w:rPr>
  </w:style>
  <w:style w:type="paragraph" w:styleId="8">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autoRedefine/>
    <w:qFormat/>
    <w:uiPriority w:val="0"/>
    <w:rPr>
      <w:sz w:val="21"/>
      <w:szCs w:val="21"/>
    </w:rPr>
  </w:style>
  <w:style w:type="character" w:customStyle="1" w:styleId="12">
    <w:name w:val="页眉 Char"/>
    <w:basedOn w:val="10"/>
    <w:link w:val="8"/>
    <w:autoRedefine/>
    <w:qFormat/>
    <w:uiPriority w:val="0"/>
    <w:rPr>
      <w:rFonts w:ascii="Calibri" w:hAnsi="Calibri"/>
      <w:kern w:val="2"/>
      <w:sz w:val="18"/>
      <w:szCs w:val="18"/>
    </w:rPr>
  </w:style>
  <w:style w:type="character" w:customStyle="1" w:styleId="13">
    <w:name w:val="页脚 Char"/>
    <w:basedOn w:val="10"/>
    <w:link w:val="7"/>
    <w:autoRedefine/>
    <w:qFormat/>
    <w:uiPriority w:val="0"/>
    <w:rPr>
      <w:rFonts w:ascii="Calibri" w:hAnsi="Calibri"/>
      <w:kern w:val="2"/>
      <w:sz w:val="18"/>
      <w:szCs w:val="18"/>
    </w:rPr>
  </w:style>
  <w:style w:type="character" w:customStyle="1" w:styleId="14">
    <w:name w:val="批注框文本 Char"/>
    <w:basedOn w:val="10"/>
    <w:link w:val="6"/>
    <w:autoRedefine/>
    <w:semiHidden/>
    <w:qFormat/>
    <w:uiPriority w:val="0"/>
    <w:rPr>
      <w:rFonts w:ascii="Calibri" w:hAnsi="Calibri"/>
      <w:kern w:val="2"/>
      <w:sz w:val="18"/>
      <w:szCs w:val="18"/>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903</Words>
  <Characters>1115</Characters>
  <Lines>72</Lines>
  <Paragraphs>20</Paragraphs>
  <TotalTime>1</TotalTime>
  <ScaleCrop>false</ScaleCrop>
  <LinksUpToDate>false</LinksUpToDate>
  <CharactersWithSpaces>1132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豆芽</cp:lastModifiedBy>
  <cp:lastPrinted>2023-05-23T08:24:00Z</cp:lastPrinted>
  <dcterms:modified xsi:type="dcterms:W3CDTF">2025-04-15T03:22:15Z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DEA4DA24B374410D8B98ADEF48018585_13</vt:lpwstr>
  </property>
  <property fmtid="{D5CDD505-2E9C-101B-9397-08002B2CF9AE}" pid="4" name="KSOTemplateDocerSaveRecord">
    <vt:lpwstr>eyJoZGlkIjoiMDhlNTk5YzI1NjlmZjhkZGJiNTMxOGE4NzIyZDU0OTIiLCJ1c2VySWQiOiI3NDQxMDcyNzMifQ==</vt:lpwstr>
  </property>
</Properties>
</file>