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市新华书店集团业务开发有限公司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天津市新华书店集团业务开发有限公司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FF0000"/>
          <w:sz w:val="21"/>
          <w:szCs w:val="21"/>
          <w:u w:val="single"/>
        </w:rPr>
        <w:t>河北区建昌道</w:t>
      </w:r>
      <w:r>
        <w:rPr>
          <w:rFonts w:hint="eastAsia" w:ascii="宋体" w:hAnsi="宋体" w:eastAsia="宋体" w:cs="宋体"/>
          <w:color w:val="FF0000"/>
          <w:sz w:val="21"/>
          <w:szCs w:val="21"/>
          <w:u w:val="single"/>
          <w:lang w:eastAsia="zh-CN"/>
        </w:rPr>
        <w:t>桥口（河北区红星路二十四号）</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919.5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bookmarkStart w:id="1" w:name="_GoBack" w:colFirst="0" w:colLast="2"/>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bookmarkEnd w:id="1"/>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工行锦州道支行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天津市新华书店集团业务开发有限公司</w:t>
      </w:r>
    </w:p>
    <w:p>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0302010109025235288</w:t>
      </w:r>
    </w:p>
    <w:p>
      <w:pPr>
        <w:snapToGrid w:val="0"/>
        <w:spacing w:line="460" w:lineRule="exact"/>
        <w:ind w:firstLine="420" w:firstLineChars="200"/>
        <w:rPr>
          <w:rFonts w:hint="default" w:ascii="宋体" w:hAnsi="宋体" w:eastAsia="宋体"/>
          <w:szCs w:val="21"/>
          <w:lang w:val="en-US" w:eastAsia="zh-CN"/>
        </w:rPr>
      </w:pP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业务开发有限公司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A0064A"/>
    <w:rsid w:val="0F016B81"/>
    <w:rsid w:val="10EA64F3"/>
    <w:rsid w:val="12DB2200"/>
    <w:rsid w:val="148F448E"/>
    <w:rsid w:val="15533F42"/>
    <w:rsid w:val="15981F0D"/>
    <w:rsid w:val="165C79A4"/>
    <w:rsid w:val="181E3EA8"/>
    <w:rsid w:val="1C304CBA"/>
    <w:rsid w:val="1D0F763F"/>
    <w:rsid w:val="20302A9A"/>
    <w:rsid w:val="22697565"/>
    <w:rsid w:val="226A7D59"/>
    <w:rsid w:val="22724EFA"/>
    <w:rsid w:val="229926D3"/>
    <w:rsid w:val="2685079B"/>
    <w:rsid w:val="26930723"/>
    <w:rsid w:val="27FF0413"/>
    <w:rsid w:val="28AC1292"/>
    <w:rsid w:val="2D0F70C1"/>
    <w:rsid w:val="2DB16C67"/>
    <w:rsid w:val="30010E3A"/>
    <w:rsid w:val="32C7584C"/>
    <w:rsid w:val="3337322E"/>
    <w:rsid w:val="39F6092B"/>
    <w:rsid w:val="3C5F2ED5"/>
    <w:rsid w:val="413A66A2"/>
    <w:rsid w:val="41867731"/>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49C0704"/>
    <w:rsid w:val="6F6054FF"/>
    <w:rsid w:val="7351233A"/>
    <w:rsid w:val="74256A52"/>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5"/>
    <w:semiHidden/>
    <w:unhideWhenUsed/>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2">
    <w:name w:val="annotation reference"/>
    <w:basedOn w:val="11"/>
    <w:qFormat/>
    <w:uiPriority w:val="0"/>
    <w:rPr>
      <w:sz w:val="21"/>
      <w:szCs w:val="21"/>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character" w:customStyle="1" w:styleId="15">
    <w:name w:val="批注框文本 Char"/>
    <w:basedOn w:val="11"/>
    <w:link w:val="6"/>
    <w:semiHidden/>
    <w:qFormat/>
    <w:uiPriority w:val="0"/>
    <w:rPr>
      <w:rFonts w:ascii="Calibri" w:hAnsi="Calibr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2023-07-05T07:10:29Z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2B89D76FA9D84FEA852849E584A918ED_13</vt:lpwstr>
  </property>
</Properties>
</file>